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E" w:rsidRPr="004D4FFD" w:rsidRDefault="00093CBE" w:rsidP="007C1258">
      <w:pPr>
        <w:ind w:left="720" w:hanging="720"/>
        <w:jc w:val="center"/>
        <w:rPr>
          <w:b/>
          <w:sz w:val="28"/>
          <w:szCs w:val="28"/>
          <w:u w:val="single"/>
          <w:lang w:val="fr-FR"/>
        </w:rPr>
      </w:pPr>
      <w:r w:rsidRPr="004D4FFD">
        <w:rPr>
          <w:b/>
          <w:sz w:val="28"/>
          <w:szCs w:val="28"/>
          <w:u w:val="single"/>
          <w:lang w:val="fr-FR"/>
        </w:rPr>
        <w:t xml:space="preserve">RESPECT DE LA CONSTITUTION ET </w:t>
      </w:r>
      <w:r w:rsidR="007C1258" w:rsidRPr="004D4FFD">
        <w:rPr>
          <w:b/>
          <w:sz w:val="28"/>
          <w:szCs w:val="28"/>
          <w:u w:val="single"/>
          <w:lang w:val="fr-FR"/>
        </w:rPr>
        <w:t xml:space="preserve">COMPROMIS POLITIQUE </w:t>
      </w:r>
      <w:r w:rsidRPr="004D4FFD">
        <w:rPr>
          <w:b/>
          <w:sz w:val="28"/>
          <w:szCs w:val="28"/>
          <w:u w:val="single"/>
          <w:lang w:val="fr-FR"/>
        </w:rPr>
        <w:t>DU CENTRE</w:t>
      </w:r>
      <w:r w:rsidR="007C1258" w:rsidRPr="004D4FFD">
        <w:rPr>
          <w:b/>
          <w:sz w:val="28"/>
          <w:szCs w:val="28"/>
          <w:u w:val="single"/>
          <w:lang w:val="fr-FR"/>
        </w:rPr>
        <w:t xml:space="preserve"> </w:t>
      </w:r>
      <w:r w:rsidRPr="004D4FFD">
        <w:rPr>
          <w:b/>
          <w:sz w:val="28"/>
          <w:szCs w:val="28"/>
          <w:u w:val="single"/>
          <w:lang w:val="fr-FR"/>
        </w:rPr>
        <w:t>INTERDIOCESAIN</w:t>
      </w:r>
      <w:r w:rsidR="007B2B5B" w:rsidRPr="004D4FFD">
        <w:rPr>
          <w:b/>
          <w:sz w:val="28"/>
          <w:szCs w:val="28"/>
          <w:u w:val="single"/>
          <w:lang w:val="fr-FR"/>
        </w:rPr>
        <w:t xml:space="preserve"> DE KINSHASA</w:t>
      </w:r>
    </w:p>
    <w:p w:rsidR="004D4FFD" w:rsidRDefault="004D4FFD" w:rsidP="00E85349">
      <w:pPr>
        <w:jc w:val="center"/>
        <w:rPr>
          <w:b/>
          <w:sz w:val="32"/>
          <w:szCs w:val="32"/>
          <w:lang w:val="fr-FR"/>
        </w:rPr>
      </w:pPr>
    </w:p>
    <w:p w:rsidR="00093CBE" w:rsidRPr="004D4FFD" w:rsidRDefault="00093CBE" w:rsidP="00E85349">
      <w:pPr>
        <w:jc w:val="center"/>
        <w:rPr>
          <w:b/>
          <w:lang w:val="fr-FR"/>
        </w:rPr>
      </w:pPr>
      <w:r w:rsidRPr="004D4FFD">
        <w:rPr>
          <w:b/>
          <w:lang w:val="fr-FR"/>
        </w:rPr>
        <w:t xml:space="preserve">COMMUMIQUE </w:t>
      </w:r>
      <w:r w:rsidR="00127930" w:rsidRPr="004D4FFD">
        <w:rPr>
          <w:b/>
          <w:lang w:val="fr-FR"/>
        </w:rPr>
        <w:t>DE</w:t>
      </w:r>
      <w:r w:rsidRPr="004D4FFD">
        <w:rPr>
          <w:b/>
          <w:lang w:val="fr-FR"/>
        </w:rPr>
        <w:t xml:space="preserve"> L’IDGPA</w:t>
      </w:r>
    </w:p>
    <w:p w:rsidR="00DB3625" w:rsidRPr="004D4FFD" w:rsidRDefault="00DB3625" w:rsidP="00DB3625">
      <w:pPr>
        <w:pStyle w:val="ListParagraph"/>
        <w:ind w:left="360"/>
        <w:jc w:val="both"/>
        <w:rPr>
          <w:lang w:val="fr-FR"/>
        </w:rPr>
      </w:pPr>
    </w:p>
    <w:p w:rsidR="00DB3625" w:rsidRPr="004D4FFD" w:rsidRDefault="00093CBE" w:rsidP="00FB19F9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lang w:val="fr-FR"/>
        </w:rPr>
        <w:t xml:space="preserve">L’IDGPA </w:t>
      </w:r>
      <w:r w:rsidR="007B23CB" w:rsidRPr="004D4FFD">
        <w:rPr>
          <w:lang w:val="fr-FR"/>
        </w:rPr>
        <w:t xml:space="preserve">a </w:t>
      </w:r>
      <w:r w:rsidRPr="004D4FFD">
        <w:rPr>
          <w:lang w:val="fr-FR"/>
        </w:rPr>
        <w:t xml:space="preserve">suivi avec une attention soutenue les </w:t>
      </w:r>
      <w:r w:rsidR="001A0595" w:rsidRPr="004D4FFD">
        <w:rPr>
          <w:lang w:val="fr-FR"/>
        </w:rPr>
        <w:t xml:space="preserve">pourparlers </w:t>
      </w:r>
      <w:r w:rsidRPr="004D4FFD">
        <w:rPr>
          <w:lang w:val="fr-FR"/>
        </w:rPr>
        <w:t xml:space="preserve">du </w:t>
      </w:r>
      <w:r w:rsidR="001A0595" w:rsidRPr="004D4FFD">
        <w:rPr>
          <w:lang w:val="fr-FR"/>
        </w:rPr>
        <w:t>« </w:t>
      </w:r>
      <w:r w:rsidRPr="004D4FFD">
        <w:rPr>
          <w:lang w:val="fr-FR"/>
        </w:rPr>
        <w:t xml:space="preserve">Dialogue </w:t>
      </w:r>
      <w:r w:rsidR="001A0595" w:rsidRPr="004D4FFD">
        <w:rPr>
          <w:lang w:val="fr-FR"/>
        </w:rPr>
        <w:t xml:space="preserve">national inclusif » </w:t>
      </w:r>
      <w:r w:rsidRPr="004D4FFD">
        <w:rPr>
          <w:lang w:val="fr-FR"/>
        </w:rPr>
        <w:t xml:space="preserve">qui viennent de se </w:t>
      </w:r>
      <w:r w:rsidR="00D26A7C" w:rsidRPr="004D4FFD">
        <w:rPr>
          <w:lang w:val="fr-FR"/>
        </w:rPr>
        <w:t>dérouler</w:t>
      </w:r>
      <w:r w:rsidRPr="004D4FFD">
        <w:rPr>
          <w:lang w:val="fr-FR"/>
        </w:rPr>
        <w:t xml:space="preserve"> au </w:t>
      </w:r>
      <w:r w:rsidR="00D26A7C" w:rsidRPr="004D4FFD">
        <w:rPr>
          <w:lang w:val="fr-FR"/>
        </w:rPr>
        <w:t>Centre</w:t>
      </w:r>
      <w:r w:rsidRPr="004D4FFD">
        <w:rPr>
          <w:lang w:val="fr-FR"/>
        </w:rPr>
        <w:t xml:space="preserve"> </w:t>
      </w:r>
      <w:r w:rsidR="00FC58E3" w:rsidRPr="004D4FFD">
        <w:rPr>
          <w:lang w:val="fr-FR"/>
        </w:rPr>
        <w:t>i</w:t>
      </w:r>
      <w:r w:rsidR="00D26A7C" w:rsidRPr="004D4FFD">
        <w:rPr>
          <w:lang w:val="fr-FR"/>
        </w:rPr>
        <w:t xml:space="preserve">nterdiocésain </w:t>
      </w:r>
      <w:r w:rsidRPr="004D4FFD">
        <w:rPr>
          <w:lang w:val="fr-FR"/>
        </w:rPr>
        <w:t xml:space="preserve">de Kinshasa sous les </w:t>
      </w:r>
      <w:r w:rsidR="001A0595" w:rsidRPr="004D4FFD">
        <w:rPr>
          <w:lang w:val="fr-FR"/>
        </w:rPr>
        <w:t xml:space="preserve">bons offices </w:t>
      </w:r>
      <w:r w:rsidRPr="004D4FFD">
        <w:rPr>
          <w:lang w:val="fr-FR"/>
        </w:rPr>
        <w:t xml:space="preserve">de la </w:t>
      </w:r>
      <w:r w:rsidR="00D26A7C" w:rsidRPr="004D4FFD">
        <w:rPr>
          <w:lang w:val="fr-FR"/>
        </w:rPr>
        <w:t>Conférence épiscopale</w:t>
      </w:r>
      <w:r w:rsidR="00800CB8" w:rsidRPr="004D4FFD">
        <w:rPr>
          <w:lang w:val="fr-FR"/>
        </w:rPr>
        <w:t xml:space="preserve"> </w:t>
      </w:r>
      <w:r w:rsidRPr="004D4FFD">
        <w:rPr>
          <w:lang w:val="fr-FR"/>
        </w:rPr>
        <w:t>nationale d</w:t>
      </w:r>
      <w:r w:rsidR="00800CB8" w:rsidRPr="004D4FFD">
        <w:rPr>
          <w:lang w:val="fr-FR"/>
        </w:rPr>
        <w:t>u Congo (CENCO)</w:t>
      </w:r>
      <w:r w:rsidR="00D26A7C" w:rsidRPr="004D4FFD">
        <w:rPr>
          <w:lang w:val="fr-FR"/>
        </w:rPr>
        <w:t xml:space="preserve"> </w:t>
      </w:r>
      <w:r w:rsidR="00D26A7C" w:rsidRPr="004D4FFD">
        <w:rPr>
          <w:b/>
          <w:i/>
          <w:lang w:val="fr-FR"/>
        </w:rPr>
        <w:t xml:space="preserve">en vue de tenter de régler les problèmes liés à la crise de légalité et de légitimité résultant de la non-tenue de l’élection présidentielle dans le délai constitutionnel </w:t>
      </w:r>
      <w:r w:rsidR="007B23CB" w:rsidRPr="004D4FFD">
        <w:rPr>
          <w:b/>
          <w:i/>
          <w:lang w:val="fr-FR"/>
        </w:rPr>
        <w:t xml:space="preserve">en République démocratique du Congo (RDC) </w:t>
      </w:r>
      <w:r w:rsidR="00D26A7C" w:rsidRPr="004D4FFD">
        <w:rPr>
          <w:b/>
          <w:i/>
          <w:lang w:val="fr-FR"/>
        </w:rPr>
        <w:t xml:space="preserve">alors que le mandat du Président de la République est arrivé </w:t>
      </w:r>
      <w:r w:rsidR="00421239" w:rsidRPr="004D4FFD">
        <w:rPr>
          <w:b/>
          <w:i/>
          <w:lang w:val="fr-FR"/>
        </w:rPr>
        <w:t>à</w:t>
      </w:r>
      <w:r w:rsidR="00D26A7C" w:rsidRPr="004D4FFD">
        <w:rPr>
          <w:b/>
          <w:i/>
          <w:lang w:val="fr-FR"/>
        </w:rPr>
        <w:t xml:space="preserve"> son terme le 19 </w:t>
      </w:r>
      <w:r w:rsidR="00421239" w:rsidRPr="004D4FFD">
        <w:rPr>
          <w:b/>
          <w:i/>
          <w:lang w:val="fr-FR"/>
        </w:rPr>
        <w:t>décembre</w:t>
      </w:r>
      <w:r w:rsidR="00D26A7C" w:rsidRPr="004D4FFD">
        <w:rPr>
          <w:b/>
          <w:i/>
          <w:lang w:val="fr-FR"/>
        </w:rPr>
        <w:t xml:space="preserve"> 2016</w:t>
      </w:r>
      <w:r w:rsidR="00421239" w:rsidRPr="004D4FFD">
        <w:rPr>
          <w:b/>
          <w:i/>
          <w:lang w:val="fr-FR"/>
        </w:rPr>
        <w:t xml:space="preserve"> et que la Constitution n’autorise aucune prolongation</w:t>
      </w:r>
      <w:r w:rsidR="00D26A7C" w:rsidRPr="004D4FFD">
        <w:rPr>
          <w:lang w:val="fr-FR"/>
        </w:rPr>
        <w:t>.</w:t>
      </w:r>
    </w:p>
    <w:p w:rsidR="000D6275" w:rsidRPr="004D4FFD" w:rsidRDefault="00FC58E3" w:rsidP="005C248F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lang w:val="fr-FR"/>
        </w:rPr>
        <w:t xml:space="preserve">L’IDGPA </w:t>
      </w:r>
      <w:r w:rsidR="007B23CB" w:rsidRPr="004D4FFD">
        <w:rPr>
          <w:lang w:val="fr-FR"/>
        </w:rPr>
        <w:t xml:space="preserve">constate que </w:t>
      </w:r>
      <w:r w:rsidR="007B23CB" w:rsidRPr="004D4FFD">
        <w:rPr>
          <w:b/>
          <w:i/>
          <w:lang w:val="fr-FR"/>
        </w:rPr>
        <w:t xml:space="preserve">cette </w:t>
      </w:r>
      <w:r w:rsidR="00421239" w:rsidRPr="004D4FFD">
        <w:rPr>
          <w:b/>
          <w:i/>
          <w:lang w:val="fr-FR"/>
        </w:rPr>
        <w:t xml:space="preserve">non-tenue de l’élection présidentielle </w:t>
      </w:r>
      <w:r w:rsidR="007B23CB" w:rsidRPr="004D4FFD">
        <w:rPr>
          <w:b/>
          <w:i/>
          <w:lang w:val="fr-FR"/>
        </w:rPr>
        <w:t xml:space="preserve">constitue </w:t>
      </w:r>
      <w:r w:rsidR="00F02391" w:rsidRPr="004D4FFD">
        <w:rPr>
          <w:b/>
          <w:i/>
          <w:lang w:val="fr-FR"/>
        </w:rPr>
        <w:t>un</w:t>
      </w:r>
      <w:r w:rsidR="00946D48" w:rsidRPr="004D4FFD">
        <w:rPr>
          <w:b/>
          <w:i/>
          <w:lang w:val="fr-FR"/>
        </w:rPr>
        <w:t xml:space="preserve"> manquement grave à </w:t>
      </w:r>
      <w:r w:rsidR="00F02391" w:rsidRPr="004D4FFD">
        <w:rPr>
          <w:b/>
          <w:i/>
          <w:lang w:val="fr-FR"/>
        </w:rPr>
        <w:t>la Constitution</w:t>
      </w:r>
      <w:r w:rsidR="00F02391" w:rsidRPr="004D4FFD">
        <w:rPr>
          <w:lang w:val="fr-FR"/>
        </w:rPr>
        <w:t xml:space="preserve"> </w:t>
      </w:r>
      <w:r w:rsidR="007B23CB" w:rsidRPr="004D4FFD">
        <w:rPr>
          <w:lang w:val="fr-FR"/>
        </w:rPr>
        <w:t xml:space="preserve">de la part </w:t>
      </w:r>
      <w:r w:rsidR="00F02391" w:rsidRPr="004D4FFD">
        <w:rPr>
          <w:lang w:val="fr-FR"/>
        </w:rPr>
        <w:t>de la Commission électorale nationale indépendante (CENI)</w:t>
      </w:r>
      <w:r w:rsidRPr="004D4FFD">
        <w:rPr>
          <w:lang w:val="fr-FR"/>
        </w:rPr>
        <w:t xml:space="preserve"> qui </w:t>
      </w:r>
      <w:r w:rsidR="00946D48" w:rsidRPr="004D4FFD">
        <w:rPr>
          <w:lang w:val="fr-FR"/>
        </w:rPr>
        <w:t xml:space="preserve">a mandat d’organiser les élections, </w:t>
      </w:r>
      <w:r w:rsidR="00F02391" w:rsidRPr="004D4FFD">
        <w:rPr>
          <w:lang w:val="fr-FR"/>
        </w:rPr>
        <w:t>du  gouvernement qui ne lui a pas accordé les moyens nécessaires, du Président de la République qui d</w:t>
      </w:r>
      <w:r w:rsidR="00946D48" w:rsidRPr="004D4FFD">
        <w:rPr>
          <w:lang w:val="fr-FR"/>
        </w:rPr>
        <w:t xml:space="preserve">oit </w:t>
      </w:r>
      <w:r w:rsidR="00F02391" w:rsidRPr="004D4FFD">
        <w:rPr>
          <w:lang w:val="fr-FR"/>
        </w:rPr>
        <w:t>veiller au respect de la Constitution</w:t>
      </w:r>
      <w:r w:rsidR="00946D48" w:rsidRPr="004D4FFD">
        <w:rPr>
          <w:lang w:val="fr-FR"/>
        </w:rPr>
        <w:t xml:space="preserve"> et au fonctionnement régulier des institutions telles que la CENI et le gouvernement</w:t>
      </w:r>
      <w:r w:rsidR="00F02391" w:rsidRPr="004D4FFD">
        <w:rPr>
          <w:lang w:val="fr-FR"/>
        </w:rPr>
        <w:t xml:space="preserve">, et de la Cour constitutionnelle </w:t>
      </w:r>
      <w:r w:rsidRPr="004D4FFD">
        <w:rPr>
          <w:lang w:val="fr-FR"/>
        </w:rPr>
        <w:t xml:space="preserve">qui </w:t>
      </w:r>
      <w:r w:rsidRPr="004D4FFD">
        <w:rPr>
          <w:lang w:val="fr-FR"/>
        </w:rPr>
        <w:t xml:space="preserve">a </w:t>
      </w:r>
      <w:r w:rsidR="000D6275" w:rsidRPr="004D4FFD">
        <w:rPr>
          <w:lang w:val="fr-FR"/>
        </w:rPr>
        <w:t>« </w:t>
      </w:r>
      <w:r w:rsidR="000D6275" w:rsidRPr="004D4FFD">
        <w:rPr>
          <w:lang w:val="fr-FR"/>
        </w:rPr>
        <w:t>juridiquement</w:t>
      </w:r>
      <w:r w:rsidR="000D6275" w:rsidRPr="004D4FFD">
        <w:rPr>
          <w:lang w:val="fr-FR"/>
        </w:rPr>
        <w:t xml:space="preserve"> » </w:t>
      </w:r>
      <w:r w:rsidR="005741C6" w:rsidRPr="004D4FFD">
        <w:rPr>
          <w:lang w:val="fr-FR"/>
        </w:rPr>
        <w:t>accompagn</w:t>
      </w:r>
      <w:r w:rsidRPr="004D4FFD">
        <w:rPr>
          <w:lang w:val="fr-FR"/>
        </w:rPr>
        <w:t xml:space="preserve">é </w:t>
      </w:r>
      <w:r w:rsidR="00946D48" w:rsidRPr="004D4FFD">
        <w:rPr>
          <w:lang w:val="fr-FR"/>
        </w:rPr>
        <w:t xml:space="preserve">le « glissement » </w:t>
      </w:r>
      <w:r w:rsidR="000D6275" w:rsidRPr="004D4FFD">
        <w:rPr>
          <w:lang w:val="fr-FR"/>
        </w:rPr>
        <w:t xml:space="preserve">à travers </w:t>
      </w:r>
      <w:r w:rsidRPr="004D4FFD">
        <w:rPr>
          <w:lang w:val="fr-FR"/>
        </w:rPr>
        <w:t xml:space="preserve">son </w:t>
      </w:r>
      <w:r w:rsidR="005741C6" w:rsidRPr="004D4FFD">
        <w:rPr>
          <w:lang w:val="fr-FR"/>
        </w:rPr>
        <w:t>A</w:t>
      </w:r>
      <w:r w:rsidR="00F02391" w:rsidRPr="004D4FFD">
        <w:rPr>
          <w:lang w:val="fr-FR"/>
        </w:rPr>
        <w:t xml:space="preserve">rrêt </w:t>
      </w:r>
      <w:r w:rsidR="005741C6" w:rsidRPr="004D4FFD">
        <w:rPr>
          <w:lang w:val="fr-FR"/>
        </w:rPr>
        <w:t xml:space="preserve">du 17 octobre 2016 </w:t>
      </w:r>
      <w:r w:rsidR="00DB3625" w:rsidRPr="004D4FFD">
        <w:rPr>
          <w:lang w:val="fr-FR"/>
        </w:rPr>
        <w:t xml:space="preserve">en réponse </w:t>
      </w:r>
      <w:r w:rsidR="00F02391" w:rsidRPr="004D4FFD">
        <w:rPr>
          <w:lang w:val="fr-FR"/>
        </w:rPr>
        <w:t xml:space="preserve">à </w:t>
      </w:r>
      <w:r w:rsidR="00DB3625" w:rsidRPr="004D4FFD">
        <w:rPr>
          <w:lang w:val="fr-FR"/>
        </w:rPr>
        <w:t>une requête pourtant irrecevable de la CENI.</w:t>
      </w:r>
      <w:r w:rsidRPr="004D4FFD">
        <w:rPr>
          <w:lang w:val="fr-FR"/>
        </w:rPr>
        <w:t xml:space="preserve"> </w:t>
      </w:r>
    </w:p>
    <w:p w:rsidR="005C248F" w:rsidRPr="004D4FFD" w:rsidRDefault="008D215F" w:rsidP="005C248F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b/>
          <w:i/>
          <w:lang w:val="fr-FR"/>
        </w:rPr>
        <w:t xml:space="preserve">Le train de la démocratie ayant </w:t>
      </w:r>
      <w:r w:rsidRPr="004D4FFD">
        <w:rPr>
          <w:b/>
          <w:i/>
          <w:lang w:val="fr-FR"/>
        </w:rPr>
        <w:t>dangereusement déraillé</w:t>
      </w:r>
      <w:r w:rsidRPr="004D4FFD">
        <w:rPr>
          <w:b/>
          <w:i/>
          <w:lang w:val="fr-FR"/>
        </w:rPr>
        <w:t xml:space="preserve">, </w:t>
      </w:r>
      <w:r w:rsidR="00421239" w:rsidRPr="004D4FFD">
        <w:rPr>
          <w:b/>
          <w:i/>
          <w:lang w:val="fr-FR"/>
        </w:rPr>
        <w:t xml:space="preserve">les </w:t>
      </w:r>
      <w:r w:rsidR="000D6275" w:rsidRPr="004D4FFD">
        <w:rPr>
          <w:b/>
          <w:i/>
          <w:lang w:val="fr-FR"/>
        </w:rPr>
        <w:t xml:space="preserve">Congolais </w:t>
      </w:r>
      <w:r w:rsidR="00A803BD" w:rsidRPr="004D4FFD">
        <w:rPr>
          <w:b/>
          <w:i/>
          <w:lang w:val="fr-FR"/>
        </w:rPr>
        <w:t>d</w:t>
      </w:r>
      <w:r w:rsidR="00DB3625" w:rsidRPr="004D4FFD">
        <w:rPr>
          <w:b/>
          <w:i/>
          <w:lang w:val="fr-FR"/>
        </w:rPr>
        <w:t xml:space="preserve">evraient </w:t>
      </w:r>
      <w:r w:rsidR="00A803BD" w:rsidRPr="004D4FFD">
        <w:rPr>
          <w:b/>
          <w:i/>
          <w:lang w:val="fr-FR"/>
        </w:rPr>
        <w:t xml:space="preserve">conjuguer leurs efforts pour </w:t>
      </w:r>
      <w:r w:rsidRPr="004D4FFD">
        <w:rPr>
          <w:b/>
          <w:i/>
          <w:lang w:val="fr-FR"/>
        </w:rPr>
        <w:t xml:space="preserve">le </w:t>
      </w:r>
      <w:r w:rsidR="00A803BD" w:rsidRPr="004D4FFD">
        <w:rPr>
          <w:b/>
          <w:i/>
          <w:lang w:val="fr-FR"/>
        </w:rPr>
        <w:t>ramener sur la voie</w:t>
      </w:r>
      <w:r w:rsidR="00A803BD" w:rsidRPr="004D4FFD">
        <w:rPr>
          <w:lang w:val="fr-FR"/>
        </w:rPr>
        <w:t>.</w:t>
      </w:r>
      <w:r w:rsidR="005C248F" w:rsidRPr="004D4FFD">
        <w:rPr>
          <w:lang w:val="fr-FR"/>
        </w:rPr>
        <w:t xml:space="preserve"> C’est uniquement dans cette logique que devaient se situer les pourparlers du « Dialogue national inclusif » du Centre interdiocésain de Kinshasa. </w:t>
      </w:r>
    </w:p>
    <w:p w:rsidR="00FB19F9" w:rsidRPr="004D4FFD" w:rsidRDefault="00D85240" w:rsidP="00FB19F9">
      <w:pPr>
        <w:pStyle w:val="ListParagraph"/>
        <w:numPr>
          <w:ilvl w:val="0"/>
          <w:numId w:val="15"/>
        </w:numPr>
        <w:jc w:val="both"/>
        <w:rPr>
          <w:b/>
          <w:lang w:val="fr-FR"/>
        </w:rPr>
      </w:pPr>
      <w:r w:rsidRPr="004D4FFD">
        <w:rPr>
          <w:lang w:val="fr-FR"/>
        </w:rPr>
        <w:t xml:space="preserve">Tout en précisant </w:t>
      </w:r>
      <w:r w:rsidRPr="004D4FFD">
        <w:rPr>
          <w:b/>
          <w:i/>
          <w:lang w:val="fr-FR"/>
        </w:rPr>
        <w:t xml:space="preserve">qu’aucun accord </w:t>
      </w:r>
      <w:r w:rsidR="005741C6" w:rsidRPr="004D4FFD">
        <w:rPr>
          <w:b/>
          <w:i/>
          <w:lang w:val="fr-FR"/>
        </w:rPr>
        <w:t xml:space="preserve">ni compromis </w:t>
      </w:r>
      <w:r w:rsidRPr="004D4FFD">
        <w:rPr>
          <w:b/>
          <w:i/>
          <w:lang w:val="fr-FR"/>
        </w:rPr>
        <w:t xml:space="preserve">entre acteurs politiques ne </w:t>
      </w:r>
      <w:r w:rsidR="00946D48" w:rsidRPr="004D4FFD">
        <w:rPr>
          <w:b/>
          <w:i/>
          <w:lang w:val="fr-FR"/>
        </w:rPr>
        <w:t xml:space="preserve">saurait </w:t>
      </w:r>
      <w:r w:rsidRPr="004D4FFD">
        <w:rPr>
          <w:b/>
          <w:i/>
          <w:lang w:val="fr-FR"/>
        </w:rPr>
        <w:t xml:space="preserve">prévaloir sur </w:t>
      </w:r>
      <w:r w:rsidR="00DB03C6" w:rsidRPr="004D4FFD">
        <w:rPr>
          <w:b/>
          <w:i/>
          <w:lang w:val="fr-FR"/>
        </w:rPr>
        <w:t xml:space="preserve">la </w:t>
      </w:r>
      <w:r w:rsidR="005741C6" w:rsidRPr="004D4FFD">
        <w:rPr>
          <w:b/>
          <w:i/>
          <w:lang w:val="fr-FR"/>
        </w:rPr>
        <w:t>loi fondamentale du pays</w:t>
      </w:r>
      <w:r w:rsidR="005741C6" w:rsidRPr="004D4FFD">
        <w:rPr>
          <w:lang w:val="fr-FR"/>
        </w:rPr>
        <w:t xml:space="preserve">, </w:t>
      </w:r>
      <w:r w:rsidRPr="004D4FFD">
        <w:rPr>
          <w:lang w:val="fr-FR"/>
        </w:rPr>
        <w:t>l’</w:t>
      </w:r>
      <w:r w:rsidR="00A803BD" w:rsidRPr="004D4FFD">
        <w:rPr>
          <w:lang w:val="fr-FR"/>
        </w:rPr>
        <w:t>IDGPA qui a fait de la défense de la Constitution son che</w:t>
      </w:r>
      <w:r w:rsidRPr="004D4FFD">
        <w:rPr>
          <w:lang w:val="fr-FR"/>
        </w:rPr>
        <w:t xml:space="preserve">val </w:t>
      </w:r>
      <w:r w:rsidR="00A803BD" w:rsidRPr="004D4FFD">
        <w:rPr>
          <w:lang w:val="fr-FR"/>
        </w:rPr>
        <w:t xml:space="preserve">de bataille pour la démocratie, la bonne </w:t>
      </w:r>
      <w:r w:rsidRPr="004D4FFD">
        <w:rPr>
          <w:lang w:val="fr-FR"/>
        </w:rPr>
        <w:t>gouvernance</w:t>
      </w:r>
      <w:r w:rsidR="00A803BD" w:rsidRPr="004D4FFD">
        <w:rPr>
          <w:lang w:val="fr-FR"/>
        </w:rPr>
        <w:t xml:space="preserve">, le </w:t>
      </w:r>
      <w:r w:rsidRPr="004D4FFD">
        <w:rPr>
          <w:lang w:val="fr-FR"/>
        </w:rPr>
        <w:t>développement</w:t>
      </w:r>
      <w:r w:rsidR="00A803BD" w:rsidRPr="004D4FFD">
        <w:rPr>
          <w:lang w:val="fr-FR"/>
        </w:rPr>
        <w:t xml:space="preserve"> et la paix en Afrique </w:t>
      </w:r>
      <w:r w:rsidR="00DB03C6" w:rsidRPr="004D4FFD">
        <w:rPr>
          <w:lang w:val="fr-FR"/>
        </w:rPr>
        <w:t xml:space="preserve">considère que </w:t>
      </w:r>
      <w:r w:rsidR="004449DA" w:rsidRPr="004D4FFD">
        <w:rPr>
          <w:lang w:val="fr-FR"/>
        </w:rPr>
        <w:t>l</w:t>
      </w:r>
      <w:r w:rsidR="001468BE" w:rsidRPr="004D4FFD">
        <w:rPr>
          <w:lang w:val="fr-FR"/>
        </w:rPr>
        <w:t xml:space="preserve">e « Compromis politique global et </w:t>
      </w:r>
      <w:r w:rsidR="00F07F1B" w:rsidRPr="004D4FFD">
        <w:rPr>
          <w:lang w:val="fr-FR"/>
        </w:rPr>
        <w:t>inclusif</w:t>
      </w:r>
      <w:r w:rsidR="001468BE" w:rsidRPr="004D4FFD">
        <w:rPr>
          <w:lang w:val="fr-FR"/>
        </w:rPr>
        <w:t xml:space="preserve"> » </w:t>
      </w:r>
      <w:r w:rsidR="004449DA" w:rsidRPr="004D4FFD">
        <w:rPr>
          <w:lang w:val="fr-FR"/>
        </w:rPr>
        <w:t xml:space="preserve">du Centre interdiocésain de Kinshasa </w:t>
      </w:r>
      <w:r w:rsidR="004449DA" w:rsidRPr="004D4FFD">
        <w:rPr>
          <w:lang w:val="fr-FR"/>
        </w:rPr>
        <w:t xml:space="preserve">énerve </w:t>
      </w:r>
      <w:r w:rsidR="005B4D14" w:rsidRPr="004D4FFD">
        <w:rPr>
          <w:lang w:val="fr-FR"/>
        </w:rPr>
        <w:t xml:space="preserve">la </w:t>
      </w:r>
      <w:r w:rsidR="004449DA" w:rsidRPr="004D4FFD">
        <w:rPr>
          <w:lang w:val="fr-FR"/>
        </w:rPr>
        <w:t>Constitution</w:t>
      </w:r>
      <w:r w:rsidR="005B4D14" w:rsidRPr="004D4FFD">
        <w:rPr>
          <w:lang w:val="fr-FR"/>
        </w:rPr>
        <w:t xml:space="preserve"> congolaise du 18 février 2006</w:t>
      </w:r>
      <w:r w:rsidR="000D6275" w:rsidRPr="004D4FFD">
        <w:rPr>
          <w:lang w:val="fr-FR"/>
        </w:rPr>
        <w:t xml:space="preserve"> </w:t>
      </w:r>
      <w:r w:rsidR="000D6275" w:rsidRPr="004D4FFD">
        <w:rPr>
          <w:b/>
          <w:i/>
          <w:lang w:val="fr-FR"/>
        </w:rPr>
        <w:t xml:space="preserve">mais </w:t>
      </w:r>
      <w:r w:rsidR="00946D48" w:rsidRPr="004D4FFD">
        <w:rPr>
          <w:b/>
          <w:i/>
          <w:lang w:val="fr-FR"/>
        </w:rPr>
        <w:t xml:space="preserve">il aurait le </w:t>
      </w:r>
      <w:r w:rsidR="00DB03C6" w:rsidRPr="004D4FFD">
        <w:rPr>
          <w:b/>
          <w:i/>
          <w:lang w:val="fr-FR"/>
        </w:rPr>
        <w:t xml:space="preserve">mérite </w:t>
      </w:r>
      <w:r w:rsidR="005B4D14" w:rsidRPr="004D4FFD">
        <w:rPr>
          <w:b/>
          <w:i/>
          <w:lang w:val="fr-FR"/>
        </w:rPr>
        <w:t xml:space="preserve">de </w:t>
      </w:r>
      <w:r w:rsidR="00DB3625" w:rsidRPr="004D4FFD">
        <w:rPr>
          <w:b/>
          <w:i/>
          <w:lang w:val="fr-FR"/>
        </w:rPr>
        <w:t xml:space="preserve">faciliter un </w:t>
      </w:r>
      <w:r w:rsidR="00FB19F9" w:rsidRPr="004D4FFD">
        <w:rPr>
          <w:b/>
          <w:i/>
          <w:lang w:val="fr-FR"/>
        </w:rPr>
        <w:t xml:space="preserve">retour rapide à l’ordre juridique institué par </w:t>
      </w:r>
      <w:r w:rsidR="00DB3625" w:rsidRPr="004D4FFD">
        <w:rPr>
          <w:b/>
          <w:i/>
          <w:lang w:val="fr-FR"/>
        </w:rPr>
        <w:t xml:space="preserve">cette </w:t>
      </w:r>
      <w:r w:rsidR="00FB19F9" w:rsidRPr="004D4FFD">
        <w:rPr>
          <w:b/>
          <w:i/>
          <w:lang w:val="fr-FR"/>
        </w:rPr>
        <w:t>Constitution</w:t>
      </w:r>
      <w:r w:rsidR="00FB19F9" w:rsidRPr="004D4FFD">
        <w:rPr>
          <w:lang w:val="fr-FR"/>
        </w:rPr>
        <w:t>.</w:t>
      </w:r>
    </w:p>
    <w:p w:rsidR="00FB19F9" w:rsidRPr="004D4FFD" w:rsidRDefault="00FB19F9" w:rsidP="00FB19F9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b/>
          <w:i/>
          <w:lang w:val="fr-FR"/>
        </w:rPr>
        <w:t xml:space="preserve">L’IDGPA se réjouit que les </w:t>
      </w:r>
      <w:r w:rsidR="00800CB8" w:rsidRPr="004D4FFD">
        <w:rPr>
          <w:b/>
          <w:i/>
          <w:lang w:val="fr-FR"/>
        </w:rPr>
        <w:t xml:space="preserve">parties </w:t>
      </w:r>
      <w:r w:rsidRPr="004D4FFD">
        <w:rPr>
          <w:b/>
          <w:i/>
          <w:lang w:val="fr-FR"/>
        </w:rPr>
        <w:t>aient finalement</w:t>
      </w:r>
      <w:r w:rsidR="00800CB8" w:rsidRPr="004D4FFD">
        <w:rPr>
          <w:b/>
          <w:i/>
          <w:lang w:val="fr-FR"/>
        </w:rPr>
        <w:t xml:space="preserve"> compris que la vie de la Nation </w:t>
      </w:r>
      <w:r w:rsidR="00A520EE" w:rsidRPr="004D4FFD">
        <w:rPr>
          <w:b/>
          <w:i/>
          <w:lang w:val="fr-FR"/>
        </w:rPr>
        <w:t xml:space="preserve"> - </w:t>
      </w:r>
      <w:r w:rsidR="00800CB8" w:rsidRPr="004D4FFD">
        <w:rPr>
          <w:b/>
          <w:i/>
          <w:lang w:val="fr-FR"/>
        </w:rPr>
        <w:t>et non son inanition</w:t>
      </w:r>
      <w:r w:rsidR="00A520EE" w:rsidRPr="004D4FFD">
        <w:rPr>
          <w:b/>
          <w:i/>
          <w:lang w:val="fr-FR"/>
        </w:rPr>
        <w:t xml:space="preserve"> - </w:t>
      </w:r>
      <w:r w:rsidRPr="004D4FFD">
        <w:rPr>
          <w:b/>
          <w:i/>
          <w:lang w:val="fr-FR"/>
        </w:rPr>
        <w:t>réside</w:t>
      </w:r>
      <w:r w:rsidR="00800CB8" w:rsidRPr="004D4FFD">
        <w:rPr>
          <w:b/>
          <w:i/>
          <w:lang w:val="fr-FR"/>
        </w:rPr>
        <w:t xml:space="preserve"> dans le respect de </w:t>
      </w:r>
      <w:r w:rsidR="00101F50" w:rsidRPr="004D4FFD">
        <w:rPr>
          <w:b/>
          <w:i/>
          <w:lang w:val="fr-FR"/>
        </w:rPr>
        <w:t>la</w:t>
      </w:r>
      <w:r w:rsidR="00800CB8" w:rsidRPr="004D4FFD">
        <w:rPr>
          <w:b/>
          <w:i/>
          <w:lang w:val="fr-FR"/>
        </w:rPr>
        <w:t xml:space="preserve"> Constitution </w:t>
      </w:r>
      <w:r w:rsidRPr="004D4FFD">
        <w:rPr>
          <w:b/>
          <w:i/>
          <w:lang w:val="fr-FR"/>
        </w:rPr>
        <w:t>et qu’il y a une vie après la présidence</w:t>
      </w:r>
      <w:r w:rsidRPr="004D4FFD">
        <w:rPr>
          <w:lang w:val="fr-FR"/>
        </w:rPr>
        <w:t xml:space="preserve"> dans la mesure où le </w:t>
      </w:r>
      <w:r w:rsidR="00F174DD" w:rsidRPr="004D4FFD">
        <w:rPr>
          <w:lang w:val="fr-FR"/>
        </w:rPr>
        <w:t>C</w:t>
      </w:r>
      <w:r w:rsidRPr="004D4FFD">
        <w:rPr>
          <w:lang w:val="fr-FR"/>
        </w:rPr>
        <w:t xml:space="preserve">ompromis </w:t>
      </w:r>
      <w:r w:rsidR="005B4D14" w:rsidRPr="004D4FFD">
        <w:rPr>
          <w:lang w:val="fr-FR"/>
        </w:rPr>
        <w:t xml:space="preserve">politique </w:t>
      </w:r>
      <w:r w:rsidRPr="004D4FFD">
        <w:rPr>
          <w:lang w:val="fr-FR"/>
        </w:rPr>
        <w:t>du Centre interdiocésain de Kinshasa prévoit notamment ce qui suit :</w:t>
      </w:r>
    </w:p>
    <w:p w:rsidR="00FB19F9" w:rsidRPr="004D4FFD" w:rsidRDefault="00FB19F9" w:rsidP="00FB19F9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4D4FFD">
        <w:rPr>
          <w:lang w:val="fr-FR"/>
        </w:rPr>
        <w:t>L’</w:t>
      </w:r>
      <w:r w:rsidR="00025009" w:rsidRPr="004D4FFD">
        <w:rPr>
          <w:lang w:val="fr-FR"/>
        </w:rPr>
        <w:t>élection</w:t>
      </w:r>
      <w:r w:rsidRPr="004D4FFD">
        <w:rPr>
          <w:lang w:val="fr-FR"/>
        </w:rPr>
        <w:t xml:space="preserve"> </w:t>
      </w:r>
      <w:r w:rsidR="00025009" w:rsidRPr="004D4FFD">
        <w:rPr>
          <w:lang w:val="fr-FR"/>
        </w:rPr>
        <w:t>présidentielle</w:t>
      </w:r>
      <w:r w:rsidR="000D6275" w:rsidRPr="004D4FFD">
        <w:rPr>
          <w:lang w:val="fr-FR"/>
        </w:rPr>
        <w:t xml:space="preserve"> ainsi que </w:t>
      </w:r>
      <w:r w:rsidRPr="004D4FFD">
        <w:rPr>
          <w:lang w:val="fr-FR"/>
        </w:rPr>
        <w:t xml:space="preserve">les </w:t>
      </w:r>
      <w:r w:rsidR="00025009" w:rsidRPr="004D4FFD">
        <w:rPr>
          <w:lang w:val="fr-FR"/>
        </w:rPr>
        <w:t>élections</w:t>
      </w:r>
      <w:r w:rsidRPr="004D4FFD">
        <w:rPr>
          <w:lang w:val="fr-FR"/>
        </w:rPr>
        <w:t xml:space="preserve"> </w:t>
      </w:r>
      <w:r w:rsidR="00025009" w:rsidRPr="004D4FFD">
        <w:rPr>
          <w:lang w:val="fr-FR"/>
        </w:rPr>
        <w:t>législatives</w:t>
      </w:r>
      <w:r w:rsidRPr="004D4FFD">
        <w:rPr>
          <w:lang w:val="fr-FR"/>
        </w:rPr>
        <w:t xml:space="preserve"> et </w:t>
      </w:r>
      <w:r w:rsidR="00025009" w:rsidRPr="004D4FFD">
        <w:rPr>
          <w:lang w:val="fr-FR"/>
        </w:rPr>
        <w:t>provinciales</w:t>
      </w:r>
      <w:r w:rsidRPr="004D4FFD">
        <w:rPr>
          <w:lang w:val="fr-FR"/>
        </w:rPr>
        <w:t xml:space="preserve"> </w:t>
      </w:r>
      <w:r w:rsidR="00025009" w:rsidRPr="004D4FFD">
        <w:rPr>
          <w:lang w:val="fr-FR"/>
        </w:rPr>
        <w:t>d</w:t>
      </w:r>
      <w:r w:rsidRPr="004D4FFD">
        <w:rPr>
          <w:lang w:val="fr-FR"/>
        </w:rPr>
        <w:t>oivent se te</w:t>
      </w:r>
      <w:r w:rsidR="005B4D14" w:rsidRPr="004D4FFD">
        <w:rPr>
          <w:lang w:val="fr-FR"/>
        </w:rPr>
        <w:t xml:space="preserve">nir </w:t>
      </w:r>
      <w:r w:rsidRPr="004D4FFD">
        <w:rPr>
          <w:lang w:val="fr-FR"/>
        </w:rPr>
        <w:t>en 2017 ;</w:t>
      </w:r>
    </w:p>
    <w:p w:rsidR="00025009" w:rsidRPr="004D4FFD" w:rsidRDefault="00025009" w:rsidP="00025009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4D4FFD">
        <w:rPr>
          <w:lang w:val="fr-FR"/>
        </w:rPr>
        <w:t xml:space="preserve">Pendant la période </w:t>
      </w:r>
      <w:r w:rsidR="00A520EE" w:rsidRPr="004D4FFD">
        <w:rPr>
          <w:lang w:val="fr-FR"/>
        </w:rPr>
        <w:t xml:space="preserve">précédant </w:t>
      </w:r>
      <w:r w:rsidR="00101F50" w:rsidRPr="004D4FFD">
        <w:rPr>
          <w:lang w:val="fr-FR"/>
        </w:rPr>
        <w:t>c</w:t>
      </w:r>
      <w:r w:rsidRPr="004D4FFD">
        <w:rPr>
          <w:lang w:val="fr-FR"/>
        </w:rPr>
        <w:t xml:space="preserve">es élections, la Constitution de la République ne peut </w:t>
      </w:r>
      <w:r w:rsidR="00A520EE" w:rsidRPr="004D4FFD">
        <w:rPr>
          <w:lang w:val="fr-FR"/>
        </w:rPr>
        <w:t xml:space="preserve">pas </w:t>
      </w:r>
      <w:r w:rsidRPr="004D4FFD">
        <w:rPr>
          <w:lang w:val="fr-FR"/>
        </w:rPr>
        <w:t xml:space="preserve">faire l’objet de changement par voie référendaire </w:t>
      </w:r>
      <w:r w:rsidR="00A520EE" w:rsidRPr="004D4FFD">
        <w:rPr>
          <w:lang w:val="fr-FR"/>
        </w:rPr>
        <w:t>tout comme elle ne peut pas être révisée dans l</w:t>
      </w:r>
      <w:r w:rsidRPr="004D4FFD">
        <w:rPr>
          <w:lang w:val="fr-FR"/>
        </w:rPr>
        <w:t xml:space="preserve">es matières verrouillées à l’article 220 ni </w:t>
      </w:r>
      <w:r w:rsidR="00101F50" w:rsidRPr="004D4FFD">
        <w:rPr>
          <w:lang w:val="fr-FR"/>
        </w:rPr>
        <w:t xml:space="preserve">dans </w:t>
      </w:r>
      <w:r w:rsidRPr="004D4FFD">
        <w:rPr>
          <w:lang w:val="fr-FR"/>
        </w:rPr>
        <w:t>aucune autre matière ;</w:t>
      </w:r>
    </w:p>
    <w:p w:rsidR="000B1745" w:rsidRDefault="00025009" w:rsidP="00FB19F9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4D4FFD">
        <w:rPr>
          <w:lang w:val="fr-FR"/>
        </w:rPr>
        <w:t>Le Président de la République dont le mandat a expiré le 19 décembre 2016 ne briguera pas un troisième mandat</w:t>
      </w:r>
      <w:r w:rsidR="000B1745" w:rsidRPr="004D4FFD">
        <w:rPr>
          <w:lang w:val="fr-FR"/>
        </w:rPr>
        <w:t> </w:t>
      </w:r>
      <w:r w:rsidR="00764889" w:rsidRPr="004D4FFD">
        <w:rPr>
          <w:lang w:val="fr-FR"/>
        </w:rPr>
        <w:t xml:space="preserve">; </w:t>
      </w:r>
    </w:p>
    <w:p w:rsidR="004D4FFD" w:rsidRDefault="004D4FFD" w:rsidP="004D4FFD">
      <w:pPr>
        <w:jc w:val="both"/>
        <w:rPr>
          <w:lang w:val="fr-FR"/>
        </w:rPr>
      </w:pPr>
    </w:p>
    <w:p w:rsidR="004D4FFD" w:rsidRDefault="004D4FFD" w:rsidP="004D4FFD">
      <w:pPr>
        <w:jc w:val="both"/>
        <w:rPr>
          <w:lang w:val="fr-FR"/>
        </w:rPr>
      </w:pPr>
    </w:p>
    <w:p w:rsidR="004D4FFD" w:rsidRDefault="004D4FFD" w:rsidP="004D4FFD">
      <w:pPr>
        <w:jc w:val="both"/>
        <w:rPr>
          <w:lang w:val="fr-FR"/>
        </w:rPr>
      </w:pPr>
    </w:p>
    <w:p w:rsidR="004D4FFD" w:rsidRPr="004D4FFD" w:rsidRDefault="004D4FFD" w:rsidP="004D4FFD">
      <w:pPr>
        <w:jc w:val="both"/>
        <w:rPr>
          <w:lang w:val="fr-FR"/>
        </w:rPr>
      </w:pPr>
    </w:p>
    <w:p w:rsidR="000B1745" w:rsidRPr="004D4FFD" w:rsidRDefault="000B1745" w:rsidP="00FB19F9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4D4FFD">
        <w:rPr>
          <w:lang w:val="fr-FR"/>
        </w:rPr>
        <w:t>Les droits humains te</w:t>
      </w:r>
      <w:r w:rsidR="00067A14" w:rsidRPr="004D4FFD">
        <w:rPr>
          <w:lang w:val="fr-FR"/>
        </w:rPr>
        <w:t>l</w:t>
      </w:r>
      <w:r w:rsidRPr="004D4FFD">
        <w:rPr>
          <w:lang w:val="fr-FR"/>
        </w:rPr>
        <w:t xml:space="preserve">s que </w:t>
      </w:r>
      <w:r w:rsidR="00B640E0" w:rsidRPr="004D4FFD">
        <w:rPr>
          <w:lang w:val="fr-FR"/>
        </w:rPr>
        <w:t>consacrés</w:t>
      </w:r>
      <w:r w:rsidRPr="004D4FFD">
        <w:rPr>
          <w:lang w:val="fr-FR"/>
        </w:rPr>
        <w:t xml:space="preserve"> </w:t>
      </w:r>
      <w:r w:rsidR="00101F50" w:rsidRPr="004D4FFD">
        <w:rPr>
          <w:lang w:val="fr-FR"/>
        </w:rPr>
        <w:t xml:space="preserve">par </w:t>
      </w:r>
      <w:r w:rsidRPr="004D4FFD">
        <w:rPr>
          <w:lang w:val="fr-FR"/>
        </w:rPr>
        <w:t xml:space="preserve">la Constitution </w:t>
      </w:r>
      <w:r w:rsidR="00B640E0" w:rsidRPr="004D4FFD">
        <w:rPr>
          <w:lang w:val="fr-FR"/>
        </w:rPr>
        <w:t xml:space="preserve">et </w:t>
      </w:r>
      <w:r w:rsidRPr="004D4FFD">
        <w:rPr>
          <w:lang w:val="fr-FR"/>
        </w:rPr>
        <w:t xml:space="preserve">les différents instruments internationaux auxquels la RDC est partie </w:t>
      </w:r>
      <w:r w:rsidR="00B640E0" w:rsidRPr="004D4FFD">
        <w:rPr>
          <w:lang w:val="fr-FR"/>
        </w:rPr>
        <w:t>d</w:t>
      </w:r>
      <w:r w:rsidRPr="004D4FFD">
        <w:rPr>
          <w:lang w:val="fr-FR"/>
        </w:rPr>
        <w:t xml:space="preserve">oivent </w:t>
      </w:r>
      <w:r w:rsidR="00B640E0" w:rsidRPr="004D4FFD">
        <w:rPr>
          <w:lang w:val="fr-FR"/>
        </w:rPr>
        <w:t>être</w:t>
      </w:r>
      <w:r w:rsidRPr="004D4FFD">
        <w:rPr>
          <w:lang w:val="fr-FR"/>
        </w:rPr>
        <w:t xml:space="preserve"> </w:t>
      </w:r>
      <w:r w:rsidR="00B640E0" w:rsidRPr="004D4FFD">
        <w:rPr>
          <w:lang w:val="fr-FR"/>
        </w:rPr>
        <w:t>respectés</w:t>
      </w:r>
      <w:r w:rsidRPr="004D4FFD">
        <w:rPr>
          <w:lang w:val="fr-FR"/>
        </w:rPr>
        <w:t xml:space="preserve"> </w:t>
      </w:r>
      <w:r w:rsidR="00B640E0" w:rsidRPr="004D4FFD">
        <w:rPr>
          <w:lang w:val="fr-FR"/>
        </w:rPr>
        <w:t>et protégés avec comme</w:t>
      </w:r>
      <w:r w:rsidR="00403D7A" w:rsidRPr="004D4FFD">
        <w:rPr>
          <w:lang w:val="fr-FR"/>
        </w:rPr>
        <w:t xml:space="preserve"> </w:t>
      </w:r>
      <w:r w:rsidR="00B640E0" w:rsidRPr="004D4FFD">
        <w:rPr>
          <w:lang w:val="fr-FR"/>
        </w:rPr>
        <w:t xml:space="preserve"> conséquence la </w:t>
      </w:r>
      <w:r w:rsidRPr="004D4FFD">
        <w:rPr>
          <w:lang w:val="fr-FR"/>
        </w:rPr>
        <w:t xml:space="preserve">fin des </w:t>
      </w:r>
      <w:r w:rsidR="00B640E0" w:rsidRPr="004D4FFD">
        <w:rPr>
          <w:lang w:val="fr-FR"/>
        </w:rPr>
        <w:t>arrestations</w:t>
      </w:r>
      <w:r w:rsidRPr="004D4FFD">
        <w:rPr>
          <w:lang w:val="fr-FR"/>
        </w:rPr>
        <w:t xml:space="preserve"> et </w:t>
      </w:r>
      <w:r w:rsidR="00B640E0" w:rsidRPr="004D4FFD">
        <w:rPr>
          <w:lang w:val="fr-FR"/>
        </w:rPr>
        <w:t>détentions</w:t>
      </w:r>
      <w:r w:rsidRPr="004D4FFD">
        <w:rPr>
          <w:lang w:val="fr-FR"/>
        </w:rPr>
        <w:t xml:space="preserve"> </w:t>
      </w:r>
      <w:r w:rsidR="00B640E0" w:rsidRPr="004D4FFD">
        <w:rPr>
          <w:lang w:val="fr-FR"/>
        </w:rPr>
        <w:t>arbitraires</w:t>
      </w:r>
      <w:r w:rsidR="00D52BFB" w:rsidRPr="004D4FFD">
        <w:rPr>
          <w:lang w:val="fr-FR"/>
        </w:rPr>
        <w:t xml:space="preserve">, </w:t>
      </w:r>
      <w:r w:rsidRPr="004D4FFD">
        <w:rPr>
          <w:lang w:val="fr-FR"/>
        </w:rPr>
        <w:t xml:space="preserve">la </w:t>
      </w:r>
      <w:r w:rsidR="00B640E0" w:rsidRPr="004D4FFD">
        <w:rPr>
          <w:lang w:val="fr-FR"/>
        </w:rPr>
        <w:t>libération</w:t>
      </w:r>
      <w:r w:rsidRPr="004D4FFD">
        <w:rPr>
          <w:lang w:val="fr-FR"/>
        </w:rPr>
        <w:t xml:space="preserve"> de</w:t>
      </w:r>
      <w:r w:rsidR="002B41E6" w:rsidRPr="004D4FFD">
        <w:rPr>
          <w:lang w:val="fr-FR"/>
        </w:rPr>
        <w:t xml:space="preserve">s </w:t>
      </w:r>
      <w:r w:rsidR="00B640E0" w:rsidRPr="004D4FFD">
        <w:rPr>
          <w:lang w:val="fr-FR"/>
        </w:rPr>
        <w:t>p</w:t>
      </w:r>
      <w:r w:rsidR="0057195D" w:rsidRPr="004D4FFD">
        <w:rPr>
          <w:lang w:val="fr-FR"/>
        </w:rPr>
        <w:t xml:space="preserve">risonniers politiques ou d’opinion, </w:t>
      </w:r>
      <w:r w:rsidR="00B640E0" w:rsidRPr="004D4FFD">
        <w:rPr>
          <w:lang w:val="fr-FR"/>
        </w:rPr>
        <w:t xml:space="preserve">ainsi que </w:t>
      </w:r>
      <w:r w:rsidRPr="004D4FFD">
        <w:rPr>
          <w:lang w:val="fr-FR"/>
        </w:rPr>
        <w:t xml:space="preserve">la </w:t>
      </w:r>
      <w:r w:rsidR="00B640E0" w:rsidRPr="004D4FFD">
        <w:rPr>
          <w:lang w:val="fr-FR"/>
        </w:rPr>
        <w:t>révision</w:t>
      </w:r>
      <w:r w:rsidRPr="004D4FFD">
        <w:rPr>
          <w:lang w:val="fr-FR"/>
        </w:rPr>
        <w:t xml:space="preserve"> des </w:t>
      </w:r>
      <w:r w:rsidR="00B640E0" w:rsidRPr="004D4FFD">
        <w:rPr>
          <w:lang w:val="fr-FR"/>
        </w:rPr>
        <w:t>décisions</w:t>
      </w:r>
      <w:r w:rsidRPr="004D4FFD">
        <w:rPr>
          <w:lang w:val="fr-FR"/>
        </w:rPr>
        <w:t xml:space="preserve"> </w:t>
      </w:r>
      <w:r w:rsidR="00B640E0" w:rsidRPr="004D4FFD">
        <w:rPr>
          <w:lang w:val="fr-FR"/>
        </w:rPr>
        <w:t>i</w:t>
      </w:r>
      <w:r w:rsidRPr="004D4FFD">
        <w:rPr>
          <w:lang w:val="fr-FR"/>
        </w:rPr>
        <w:t>niques re</w:t>
      </w:r>
      <w:r w:rsidR="00B640E0" w:rsidRPr="004D4FFD">
        <w:rPr>
          <w:lang w:val="fr-FR"/>
        </w:rPr>
        <w:t xml:space="preserve">ndues </w:t>
      </w:r>
      <w:r w:rsidRPr="004D4FFD">
        <w:rPr>
          <w:lang w:val="fr-FR"/>
        </w:rPr>
        <w:t xml:space="preserve">par des </w:t>
      </w:r>
      <w:r w:rsidR="00B640E0" w:rsidRPr="004D4FFD">
        <w:rPr>
          <w:lang w:val="fr-FR"/>
        </w:rPr>
        <w:t>magistrats</w:t>
      </w:r>
      <w:r w:rsidRPr="004D4FFD">
        <w:rPr>
          <w:lang w:val="fr-FR"/>
        </w:rPr>
        <w:t xml:space="preserve"> </w:t>
      </w:r>
      <w:r w:rsidR="00B640E0" w:rsidRPr="004D4FFD">
        <w:rPr>
          <w:lang w:val="fr-FR"/>
        </w:rPr>
        <w:t>véreux</w:t>
      </w:r>
      <w:r w:rsidRPr="004D4FFD">
        <w:rPr>
          <w:lang w:val="fr-FR"/>
        </w:rPr>
        <w:t xml:space="preserve"> </w:t>
      </w:r>
      <w:r w:rsidR="00633389" w:rsidRPr="004D4FFD">
        <w:rPr>
          <w:lang w:val="fr-FR"/>
        </w:rPr>
        <w:t xml:space="preserve">et corrompus </w:t>
      </w:r>
      <w:r w:rsidRPr="004D4FFD">
        <w:rPr>
          <w:lang w:val="fr-FR"/>
        </w:rPr>
        <w:t>en violation de leur serment</w:t>
      </w:r>
      <w:r w:rsidR="00B640E0" w:rsidRPr="004D4FFD">
        <w:rPr>
          <w:lang w:val="fr-FR"/>
        </w:rPr>
        <w:t xml:space="preserve"> de rendre la justice </w:t>
      </w:r>
      <w:r w:rsidR="00067A14" w:rsidRPr="004D4FFD">
        <w:rPr>
          <w:lang w:val="fr-FR"/>
        </w:rPr>
        <w:t>en</w:t>
      </w:r>
      <w:r w:rsidR="005B4D14" w:rsidRPr="004D4FFD">
        <w:rPr>
          <w:lang w:val="fr-FR"/>
        </w:rPr>
        <w:t xml:space="preserve"> </w:t>
      </w:r>
      <w:r w:rsidR="00067A14" w:rsidRPr="004D4FFD">
        <w:rPr>
          <w:lang w:val="fr-FR"/>
        </w:rPr>
        <w:t xml:space="preserve"> toute indépendance et </w:t>
      </w:r>
      <w:r w:rsidR="00B640E0" w:rsidRPr="004D4FFD">
        <w:rPr>
          <w:lang w:val="fr-FR"/>
        </w:rPr>
        <w:t>au nom du peuple.</w:t>
      </w:r>
    </w:p>
    <w:p w:rsidR="00D115D5" w:rsidRPr="004D4FFD" w:rsidRDefault="00025009" w:rsidP="00025009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lang w:val="fr-FR"/>
        </w:rPr>
        <w:t>L’IDGPA déplore cependant que l</w:t>
      </w:r>
      <w:r w:rsidR="00F174DD" w:rsidRPr="004D4FFD">
        <w:rPr>
          <w:lang w:val="fr-FR"/>
        </w:rPr>
        <w:t xml:space="preserve">e </w:t>
      </w:r>
      <w:r w:rsidR="00F174DD" w:rsidRPr="004D4FFD">
        <w:rPr>
          <w:b/>
          <w:i/>
          <w:lang w:val="fr-FR"/>
        </w:rPr>
        <w:t xml:space="preserve">Compromis </w:t>
      </w:r>
      <w:r w:rsidR="005B4D14" w:rsidRPr="004D4FFD">
        <w:rPr>
          <w:b/>
          <w:i/>
          <w:lang w:val="fr-FR"/>
        </w:rPr>
        <w:t xml:space="preserve">politique </w:t>
      </w:r>
      <w:r w:rsidRPr="004D4FFD">
        <w:rPr>
          <w:b/>
          <w:i/>
          <w:lang w:val="fr-FR"/>
        </w:rPr>
        <w:t xml:space="preserve">soit </w:t>
      </w:r>
      <w:r w:rsidR="0057195D" w:rsidRPr="004D4FFD">
        <w:rPr>
          <w:b/>
          <w:i/>
          <w:lang w:val="fr-FR"/>
        </w:rPr>
        <w:t xml:space="preserve">muet sur </w:t>
      </w:r>
      <w:r w:rsidRPr="004D4FFD">
        <w:rPr>
          <w:b/>
          <w:i/>
          <w:lang w:val="fr-FR"/>
        </w:rPr>
        <w:t>l</w:t>
      </w:r>
      <w:r w:rsidR="00101F50" w:rsidRPr="004D4FFD">
        <w:rPr>
          <w:b/>
          <w:i/>
          <w:lang w:val="fr-FR"/>
        </w:rPr>
        <w:t>e manque d’indépendance de l</w:t>
      </w:r>
      <w:r w:rsidRPr="004D4FFD">
        <w:rPr>
          <w:b/>
          <w:i/>
          <w:lang w:val="fr-FR"/>
        </w:rPr>
        <w:t>a Cour constitutionnelle</w:t>
      </w:r>
      <w:r w:rsidRPr="004D4FFD">
        <w:rPr>
          <w:lang w:val="fr-FR"/>
        </w:rPr>
        <w:t xml:space="preserve"> </w:t>
      </w:r>
      <w:r w:rsidR="001D16B1" w:rsidRPr="004D4FFD">
        <w:rPr>
          <w:lang w:val="fr-FR"/>
        </w:rPr>
        <w:t xml:space="preserve">qui </w:t>
      </w:r>
      <w:r w:rsidR="0057195D" w:rsidRPr="004D4FFD">
        <w:rPr>
          <w:lang w:val="fr-FR"/>
        </w:rPr>
        <w:t xml:space="preserve">devait </w:t>
      </w:r>
      <w:r w:rsidR="00D115D5" w:rsidRPr="004D4FFD">
        <w:rPr>
          <w:lang w:val="fr-FR"/>
        </w:rPr>
        <w:t xml:space="preserve">pourtant jouer </w:t>
      </w:r>
      <w:r w:rsidR="00AF469A" w:rsidRPr="004D4FFD">
        <w:rPr>
          <w:lang w:val="fr-FR"/>
        </w:rPr>
        <w:t>un</w:t>
      </w:r>
      <w:r w:rsidR="00D115D5" w:rsidRPr="004D4FFD">
        <w:rPr>
          <w:lang w:val="fr-FR"/>
        </w:rPr>
        <w:t xml:space="preserve"> grand rôle dans la défense de l’ordre constitutionnel. </w:t>
      </w:r>
    </w:p>
    <w:p w:rsidR="00474D17" w:rsidRPr="004D4FFD" w:rsidRDefault="00D26A7C" w:rsidP="001D16B1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b/>
          <w:i/>
          <w:lang w:val="fr-FR"/>
        </w:rPr>
        <w:t>L</w:t>
      </w:r>
      <w:r w:rsidR="001D16B1" w:rsidRPr="004D4FFD">
        <w:rPr>
          <w:b/>
          <w:i/>
          <w:lang w:val="fr-FR"/>
        </w:rPr>
        <w:t xml:space="preserve">e </w:t>
      </w:r>
      <w:r w:rsidR="00D430EB" w:rsidRPr="004D4FFD">
        <w:rPr>
          <w:b/>
          <w:i/>
          <w:lang w:val="fr-FR"/>
        </w:rPr>
        <w:t xml:space="preserve">principal </w:t>
      </w:r>
      <w:r w:rsidR="001D16B1" w:rsidRPr="004D4FFD">
        <w:rPr>
          <w:b/>
          <w:i/>
          <w:lang w:val="fr-FR"/>
        </w:rPr>
        <w:t xml:space="preserve">garant de la démocratie et de la Constitution étant le peuple congolais lui-même, l’IDGPA lui demande </w:t>
      </w:r>
      <w:r w:rsidR="006A2C16" w:rsidRPr="004D4FFD">
        <w:rPr>
          <w:b/>
          <w:i/>
          <w:lang w:val="fr-FR"/>
        </w:rPr>
        <w:t>de</w:t>
      </w:r>
      <w:r w:rsidR="00403D7A" w:rsidRPr="004D4FFD">
        <w:rPr>
          <w:b/>
          <w:i/>
          <w:lang w:val="fr-FR"/>
        </w:rPr>
        <w:t xml:space="preserve"> </w:t>
      </w:r>
      <w:r w:rsidR="006A2C16" w:rsidRPr="004D4FFD">
        <w:rPr>
          <w:b/>
          <w:i/>
          <w:lang w:val="fr-FR"/>
        </w:rPr>
        <w:t xml:space="preserve"> </w:t>
      </w:r>
      <w:r w:rsidR="00D430EB" w:rsidRPr="004D4FFD">
        <w:rPr>
          <w:b/>
          <w:i/>
          <w:lang w:val="fr-FR"/>
        </w:rPr>
        <w:t xml:space="preserve">mettre en place </w:t>
      </w:r>
      <w:r w:rsidR="00474D17" w:rsidRPr="004D4FFD">
        <w:rPr>
          <w:b/>
          <w:i/>
          <w:lang w:val="fr-FR"/>
        </w:rPr>
        <w:t xml:space="preserve">son propre </w:t>
      </w:r>
      <w:r w:rsidR="00D115D5" w:rsidRPr="004D4FFD">
        <w:rPr>
          <w:b/>
          <w:i/>
          <w:lang w:val="fr-FR"/>
        </w:rPr>
        <w:t>c</w:t>
      </w:r>
      <w:r w:rsidR="00474D17" w:rsidRPr="004D4FFD">
        <w:rPr>
          <w:b/>
          <w:i/>
          <w:lang w:val="fr-FR"/>
        </w:rPr>
        <w:t xml:space="preserve">omité de suivi </w:t>
      </w:r>
      <w:r w:rsidR="00474D17" w:rsidRPr="004D4FFD">
        <w:rPr>
          <w:lang w:val="fr-FR"/>
        </w:rPr>
        <w:t xml:space="preserve">pour </w:t>
      </w:r>
      <w:r w:rsidR="006A2C16" w:rsidRPr="004D4FFD">
        <w:rPr>
          <w:lang w:val="fr-FR"/>
        </w:rPr>
        <w:t xml:space="preserve">s’assurer </w:t>
      </w:r>
      <w:r w:rsidR="00474D17" w:rsidRPr="004D4FFD">
        <w:rPr>
          <w:lang w:val="fr-FR"/>
        </w:rPr>
        <w:t xml:space="preserve">que les acteurs politiques et sociaux </w:t>
      </w:r>
      <w:r w:rsidR="006A2C16" w:rsidRPr="004D4FFD">
        <w:rPr>
          <w:lang w:val="fr-FR"/>
        </w:rPr>
        <w:t xml:space="preserve">signataires du Compromis </w:t>
      </w:r>
      <w:r w:rsidR="00960EFB" w:rsidRPr="004D4FFD">
        <w:rPr>
          <w:lang w:val="fr-FR"/>
        </w:rPr>
        <w:t xml:space="preserve">politique </w:t>
      </w:r>
      <w:r w:rsidR="006A2C16" w:rsidRPr="004D4FFD">
        <w:rPr>
          <w:lang w:val="fr-FR"/>
        </w:rPr>
        <w:t>du Centre interdiocésain</w:t>
      </w:r>
      <w:r w:rsidR="00960EFB" w:rsidRPr="004D4FFD">
        <w:rPr>
          <w:lang w:val="fr-FR"/>
        </w:rPr>
        <w:t xml:space="preserve"> de Kinshasa </w:t>
      </w:r>
      <w:r w:rsidR="00474D17" w:rsidRPr="004D4FFD">
        <w:rPr>
          <w:lang w:val="fr-FR"/>
        </w:rPr>
        <w:t xml:space="preserve">respectent leurs engagements et </w:t>
      </w:r>
      <w:r w:rsidR="00960EFB" w:rsidRPr="004D4FFD">
        <w:rPr>
          <w:lang w:val="fr-FR"/>
        </w:rPr>
        <w:t xml:space="preserve">s’opposer à tout report de l’élection présidentielle et des élections législatives et provinciales après </w:t>
      </w:r>
      <w:r w:rsidR="00474D17" w:rsidRPr="004D4FFD">
        <w:rPr>
          <w:lang w:val="fr-FR"/>
        </w:rPr>
        <w:t>2017.</w:t>
      </w:r>
    </w:p>
    <w:p w:rsidR="00930D2F" w:rsidRPr="004D4FFD" w:rsidRDefault="001B091B" w:rsidP="00930D2F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b/>
          <w:i/>
          <w:lang w:val="fr-FR"/>
        </w:rPr>
        <w:t xml:space="preserve">L’histoire politique de la RDC </w:t>
      </w:r>
      <w:r w:rsidR="007E4273" w:rsidRPr="004D4FFD">
        <w:rPr>
          <w:b/>
          <w:i/>
          <w:lang w:val="fr-FR"/>
        </w:rPr>
        <w:t>est jonchée de textes de constitutions</w:t>
      </w:r>
      <w:r w:rsidR="00F174DD" w:rsidRPr="004D4FFD">
        <w:rPr>
          <w:b/>
          <w:i/>
          <w:lang w:val="fr-FR"/>
        </w:rPr>
        <w:t>, compromis</w:t>
      </w:r>
      <w:r w:rsidR="007E4273" w:rsidRPr="004D4FFD">
        <w:rPr>
          <w:b/>
          <w:i/>
          <w:lang w:val="fr-FR"/>
        </w:rPr>
        <w:t xml:space="preserve"> et accords qui n’ont jamais été  respectés. Plusieurs documents juridiques </w:t>
      </w:r>
      <w:r w:rsidR="00246544" w:rsidRPr="004D4FFD">
        <w:rPr>
          <w:b/>
          <w:i/>
          <w:lang w:val="fr-FR"/>
        </w:rPr>
        <w:t xml:space="preserve">souvent </w:t>
      </w:r>
      <w:r w:rsidR="007E4273" w:rsidRPr="004D4FFD">
        <w:rPr>
          <w:b/>
          <w:i/>
          <w:lang w:val="fr-FR"/>
        </w:rPr>
        <w:t xml:space="preserve">signés dans la plus grande solennité </w:t>
      </w:r>
      <w:r w:rsidR="007E4273" w:rsidRPr="004D4FFD">
        <w:rPr>
          <w:b/>
          <w:i/>
          <w:lang w:val="fr-FR"/>
        </w:rPr>
        <w:t>ont été rejetés</w:t>
      </w:r>
      <w:r w:rsidR="007E4273" w:rsidRPr="004D4FFD">
        <w:rPr>
          <w:b/>
          <w:i/>
          <w:lang w:val="fr-FR"/>
        </w:rPr>
        <w:t xml:space="preserve">, </w:t>
      </w:r>
      <w:r w:rsidR="007E4273" w:rsidRPr="004D4FFD">
        <w:rPr>
          <w:b/>
          <w:i/>
          <w:lang w:val="fr-FR"/>
        </w:rPr>
        <w:t xml:space="preserve">reniés </w:t>
      </w:r>
      <w:r w:rsidR="007E4273" w:rsidRPr="004D4FFD">
        <w:rPr>
          <w:b/>
          <w:i/>
          <w:lang w:val="fr-FR"/>
        </w:rPr>
        <w:t xml:space="preserve">ou contournés </w:t>
      </w:r>
      <w:r w:rsidR="007E4273" w:rsidRPr="004D4FFD">
        <w:rPr>
          <w:b/>
          <w:i/>
          <w:lang w:val="fr-FR"/>
        </w:rPr>
        <w:t>aussitôt après leur signature</w:t>
      </w:r>
      <w:r w:rsidR="007E4273" w:rsidRPr="004D4FFD">
        <w:rPr>
          <w:b/>
          <w:i/>
          <w:lang w:val="fr-FR"/>
        </w:rPr>
        <w:t xml:space="preserve"> </w:t>
      </w:r>
      <w:r w:rsidR="008E4B09" w:rsidRPr="004D4FFD">
        <w:rPr>
          <w:b/>
          <w:i/>
          <w:lang w:val="fr-FR"/>
        </w:rPr>
        <w:t xml:space="preserve">ou à peine l’encre </w:t>
      </w:r>
      <w:r w:rsidR="00A52489" w:rsidRPr="004D4FFD">
        <w:rPr>
          <w:b/>
          <w:i/>
          <w:lang w:val="fr-FR"/>
        </w:rPr>
        <w:t xml:space="preserve">utilisée </w:t>
      </w:r>
      <w:r w:rsidR="008E4B09" w:rsidRPr="004D4FFD">
        <w:rPr>
          <w:b/>
          <w:i/>
          <w:lang w:val="fr-FR"/>
        </w:rPr>
        <w:t xml:space="preserve">avait-elle séché </w:t>
      </w:r>
      <w:r w:rsidR="007E4273" w:rsidRPr="004D4FFD">
        <w:rPr>
          <w:b/>
          <w:i/>
          <w:lang w:val="fr-FR"/>
        </w:rPr>
        <w:t xml:space="preserve">suite </w:t>
      </w:r>
      <w:r w:rsidR="0088463E" w:rsidRPr="004D4FFD">
        <w:rPr>
          <w:b/>
          <w:i/>
          <w:lang w:val="fr-FR"/>
        </w:rPr>
        <w:t xml:space="preserve">au </w:t>
      </w:r>
      <w:r w:rsidR="007E4273" w:rsidRPr="004D4FFD">
        <w:rPr>
          <w:b/>
          <w:i/>
          <w:lang w:val="fr-FR"/>
        </w:rPr>
        <w:t xml:space="preserve">manque de culture de respect des textes et de la parole donnée </w:t>
      </w:r>
      <w:r w:rsidR="00246544" w:rsidRPr="004D4FFD">
        <w:rPr>
          <w:b/>
          <w:i/>
          <w:lang w:val="fr-FR"/>
        </w:rPr>
        <w:t>dans le chef de</w:t>
      </w:r>
      <w:r w:rsidR="0088463E" w:rsidRPr="004D4FFD">
        <w:rPr>
          <w:b/>
          <w:i/>
          <w:lang w:val="fr-FR"/>
        </w:rPr>
        <w:t xml:space="preserve"> nombreux </w:t>
      </w:r>
      <w:r w:rsidR="00246544" w:rsidRPr="004D4FFD">
        <w:rPr>
          <w:b/>
          <w:i/>
          <w:lang w:val="fr-FR"/>
        </w:rPr>
        <w:t>dirigeants politiques</w:t>
      </w:r>
      <w:r w:rsidR="00246544" w:rsidRPr="004D4FFD">
        <w:rPr>
          <w:lang w:val="fr-FR"/>
        </w:rPr>
        <w:t>.</w:t>
      </w:r>
    </w:p>
    <w:p w:rsidR="00283B83" w:rsidRPr="004D4FFD" w:rsidRDefault="00835202" w:rsidP="00246544">
      <w:pPr>
        <w:pStyle w:val="ListParagraph"/>
        <w:numPr>
          <w:ilvl w:val="0"/>
          <w:numId w:val="15"/>
        </w:numPr>
        <w:jc w:val="both"/>
        <w:rPr>
          <w:b/>
          <w:i/>
          <w:lang w:val="fr-FR"/>
        </w:rPr>
      </w:pPr>
      <w:r w:rsidRPr="004D4FFD">
        <w:rPr>
          <w:lang w:val="fr-FR"/>
        </w:rPr>
        <w:t xml:space="preserve"> </w:t>
      </w:r>
      <w:r w:rsidR="00902B0B" w:rsidRPr="004D4FFD">
        <w:rPr>
          <w:lang w:val="fr-FR"/>
        </w:rPr>
        <w:t>E</w:t>
      </w:r>
      <w:r w:rsidR="00902B0B" w:rsidRPr="004D4FFD">
        <w:rPr>
          <w:lang w:val="fr-FR"/>
        </w:rPr>
        <w:t xml:space="preserve">n marge de la célébration du 11eme anniversaire de </w:t>
      </w:r>
      <w:r w:rsidR="0088463E" w:rsidRPr="004D4FFD">
        <w:rPr>
          <w:lang w:val="fr-FR"/>
        </w:rPr>
        <w:t xml:space="preserve">son </w:t>
      </w:r>
      <w:r w:rsidR="00902B0B" w:rsidRPr="004D4FFD">
        <w:rPr>
          <w:lang w:val="fr-FR"/>
        </w:rPr>
        <w:t>entrée en vigueur</w:t>
      </w:r>
      <w:r w:rsidR="00902B0B" w:rsidRPr="004D4FFD">
        <w:rPr>
          <w:lang w:val="fr-FR"/>
        </w:rPr>
        <w:t xml:space="preserve">, le </w:t>
      </w:r>
      <w:r w:rsidR="004C7584" w:rsidRPr="004D4FFD">
        <w:rPr>
          <w:lang w:val="fr-FR"/>
        </w:rPr>
        <w:t xml:space="preserve">18 février 2017, </w:t>
      </w:r>
      <w:r w:rsidR="00C55809" w:rsidRPr="004D4FFD">
        <w:rPr>
          <w:lang w:val="fr-FR"/>
        </w:rPr>
        <w:t xml:space="preserve">l’IDGPA </w:t>
      </w:r>
      <w:r w:rsidR="007040B7" w:rsidRPr="004D4FFD">
        <w:rPr>
          <w:lang w:val="fr-FR"/>
        </w:rPr>
        <w:t xml:space="preserve">organisera </w:t>
      </w:r>
      <w:r w:rsidR="007040B7" w:rsidRPr="004D4FFD">
        <w:rPr>
          <w:b/>
          <w:i/>
          <w:lang w:val="fr-FR"/>
        </w:rPr>
        <w:t xml:space="preserve">un séminaire de réflexion </w:t>
      </w:r>
      <w:r w:rsidR="0088463E" w:rsidRPr="004D4FFD">
        <w:rPr>
          <w:b/>
          <w:i/>
          <w:lang w:val="fr-FR"/>
        </w:rPr>
        <w:t xml:space="preserve">sur </w:t>
      </w:r>
      <w:r w:rsidR="0088463E" w:rsidRPr="004D4FFD">
        <w:rPr>
          <w:b/>
          <w:i/>
          <w:lang w:val="fr-FR"/>
        </w:rPr>
        <w:t>la Constitution</w:t>
      </w:r>
      <w:r w:rsidR="0088463E" w:rsidRPr="004D4FFD">
        <w:rPr>
          <w:b/>
          <w:i/>
          <w:lang w:val="fr-FR"/>
        </w:rPr>
        <w:t xml:space="preserve"> de la République </w:t>
      </w:r>
      <w:r w:rsidR="00902B0B" w:rsidRPr="004D4FFD">
        <w:rPr>
          <w:b/>
          <w:i/>
          <w:lang w:val="fr-FR"/>
        </w:rPr>
        <w:t>dans le cadre d’une évaluation citoyenne de l’application d</w:t>
      </w:r>
      <w:r w:rsidR="00F174DD" w:rsidRPr="004D4FFD">
        <w:rPr>
          <w:b/>
          <w:i/>
          <w:lang w:val="fr-FR"/>
        </w:rPr>
        <w:t xml:space="preserve">u Compromis </w:t>
      </w:r>
      <w:r w:rsidR="00902B0B" w:rsidRPr="004D4FFD">
        <w:rPr>
          <w:b/>
          <w:i/>
          <w:lang w:val="fr-FR"/>
        </w:rPr>
        <w:t xml:space="preserve">du Centre  interdiocésain de Kinshasa et du suivi du processus de  retour </w:t>
      </w:r>
      <w:r w:rsidR="00246544" w:rsidRPr="004D4FFD">
        <w:rPr>
          <w:b/>
          <w:i/>
          <w:lang w:val="fr-FR"/>
        </w:rPr>
        <w:t xml:space="preserve">à l’ordre </w:t>
      </w:r>
      <w:r w:rsidR="00902B0B" w:rsidRPr="004D4FFD">
        <w:rPr>
          <w:b/>
          <w:i/>
          <w:lang w:val="fr-FR"/>
        </w:rPr>
        <w:t xml:space="preserve">constitutionnel </w:t>
      </w:r>
      <w:r w:rsidR="00246544" w:rsidRPr="004D4FFD">
        <w:rPr>
          <w:b/>
          <w:i/>
          <w:lang w:val="fr-FR"/>
        </w:rPr>
        <w:t xml:space="preserve">en </w:t>
      </w:r>
      <w:r w:rsidR="00902B0B" w:rsidRPr="004D4FFD">
        <w:rPr>
          <w:b/>
          <w:i/>
          <w:lang w:val="fr-FR"/>
        </w:rPr>
        <w:t>2017</w:t>
      </w:r>
      <w:r w:rsidR="00902B0B" w:rsidRPr="004D4FFD">
        <w:rPr>
          <w:lang w:val="fr-FR"/>
        </w:rPr>
        <w:t>.</w:t>
      </w:r>
      <w:r w:rsidR="008E4B09" w:rsidRPr="004D4FFD">
        <w:rPr>
          <w:lang w:val="fr-FR"/>
        </w:rPr>
        <w:t xml:space="preserve"> </w:t>
      </w:r>
      <w:r w:rsidR="00866FEE" w:rsidRPr="004D4FFD">
        <w:rPr>
          <w:lang w:val="fr-FR"/>
        </w:rPr>
        <w:t xml:space="preserve">Les </w:t>
      </w:r>
      <w:r w:rsidR="00055CAF" w:rsidRPr="004D4FFD">
        <w:rPr>
          <w:lang w:val="fr-FR"/>
        </w:rPr>
        <w:t xml:space="preserve">représentants des institutions publiques, </w:t>
      </w:r>
      <w:r w:rsidR="00866FEE" w:rsidRPr="004D4FFD">
        <w:rPr>
          <w:lang w:val="fr-FR"/>
        </w:rPr>
        <w:t xml:space="preserve">ceux </w:t>
      </w:r>
      <w:r w:rsidR="00055CAF" w:rsidRPr="004D4FFD">
        <w:rPr>
          <w:lang w:val="fr-FR"/>
        </w:rPr>
        <w:t xml:space="preserve">des milieux </w:t>
      </w:r>
      <w:r w:rsidR="00F10631" w:rsidRPr="004D4FFD">
        <w:rPr>
          <w:lang w:val="fr-FR"/>
        </w:rPr>
        <w:t xml:space="preserve">scientifiques et </w:t>
      </w:r>
      <w:r w:rsidR="00055CAF" w:rsidRPr="004D4FFD">
        <w:rPr>
          <w:lang w:val="fr-FR"/>
        </w:rPr>
        <w:t xml:space="preserve">universitaires, des partis politiques, des organisations </w:t>
      </w:r>
      <w:r w:rsidR="008F76B5" w:rsidRPr="004D4FFD">
        <w:rPr>
          <w:lang w:val="fr-FR"/>
        </w:rPr>
        <w:t xml:space="preserve">non gouvernementales, spécialement celles </w:t>
      </w:r>
      <w:r w:rsidR="00055CAF" w:rsidRPr="004D4FFD">
        <w:rPr>
          <w:lang w:val="fr-FR"/>
        </w:rPr>
        <w:t>de défense des droits humains, des églises, des médias, de la jeunesse</w:t>
      </w:r>
      <w:r w:rsidR="008F76B5" w:rsidRPr="004D4FFD">
        <w:rPr>
          <w:lang w:val="fr-FR"/>
        </w:rPr>
        <w:t xml:space="preserve"> estudiantine</w:t>
      </w:r>
      <w:r w:rsidR="00055CAF" w:rsidRPr="004D4FFD">
        <w:rPr>
          <w:lang w:val="fr-FR"/>
        </w:rPr>
        <w:t xml:space="preserve">, et des mouvements citoyens </w:t>
      </w:r>
      <w:r w:rsidR="00902B0B" w:rsidRPr="004D4FFD">
        <w:rPr>
          <w:lang w:val="fr-FR"/>
        </w:rPr>
        <w:t xml:space="preserve">y seront conviés. </w:t>
      </w:r>
    </w:p>
    <w:p w:rsidR="00DB1BD2" w:rsidRPr="004D4FFD" w:rsidRDefault="008F76B5" w:rsidP="00127930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b/>
          <w:i/>
          <w:lang w:val="fr-FR"/>
        </w:rPr>
        <w:t>Pour l’IDGPA, l’année 2017 d</w:t>
      </w:r>
      <w:r w:rsidR="004C68C9" w:rsidRPr="004D4FFD">
        <w:rPr>
          <w:b/>
          <w:i/>
          <w:lang w:val="fr-FR"/>
        </w:rPr>
        <w:t>evra marquer la fin des crises politiques récurrentes dues notamment à la contestation de la légitimité des institutions et de leurs animateurs</w:t>
      </w:r>
      <w:r w:rsidR="004C68C9" w:rsidRPr="004D4FFD">
        <w:rPr>
          <w:lang w:val="fr-FR"/>
        </w:rPr>
        <w:t xml:space="preserve"> par l</w:t>
      </w:r>
      <w:r w:rsidR="00E97AE6" w:rsidRPr="004D4FFD">
        <w:rPr>
          <w:lang w:val="fr-FR"/>
        </w:rPr>
        <w:t>e retour à l’ordre constitutionnel et l</w:t>
      </w:r>
      <w:r w:rsidR="004C68C9" w:rsidRPr="004D4FFD">
        <w:rPr>
          <w:lang w:val="fr-FR"/>
        </w:rPr>
        <w:t xml:space="preserve">a tenue des élections nationales et provinciales libres et transparentes </w:t>
      </w:r>
      <w:r w:rsidR="00E97AE6" w:rsidRPr="004D4FFD">
        <w:rPr>
          <w:lang w:val="fr-FR"/>
        </w:rPr>
        <w:t xml:space="preserve">qui permettront l’alternance démocratique </w:t>
      </w:r>
      <w:r w:rsidR="00866FEE" w:rsidRPr="004D4FFD">
        <w:rPr>
          <w:lang w:val="fr-FR"/>
        </w:rPr>
        <w:t xml:space="preserve">tant souhaitée </w:t>
      </w:r>
      <w:r w:rsidR="00866FEE" w:rsidRPr="004D4FFD">
        <w:rPr>
          <w:lang w:val="fr-FR"/>
        </w:rPr>
        <w:t xml:space="preserve">en RDC après </w:t>
      </w:r>
      <w:r w:rsidR="00E97AE6" w:rsidRPr="004D4FFD">
        <w:rPr>
          <w:lang w:val="fr-FR"/>
        </w:rPr>
        <w:t>plusieurs décennies de régimes autoritaires et des violations systématiques des droits humains.</w:t>
      </w:r>
      <w:r w:rsidR="00155491" w:rsidRPr="004D4FFD">
        <w:rPr>
          <w:lang w:val="fr-FR"/>
        </w:rPr>
        <w:t xml:space="preserve"> </w:t>
      </w:r>
    </w:p>
    <w:p w:rsidR="002B4F74" w:rsidRPr="004D4FFD" w:rsidRDefault="00155491" w:rsidP="00127930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4D4FFD">
        <w:rPr>
          <w:lang w:val="fr-FR"/>
        </w:rPr>
        <w:t xml:space="preserve">La souveraineté </w:t>
      </w:r>
      <w:r w:rsidR="00DB1BD2" w:rsidRPr="004D4FFD">
        <w:rPr>
          <w:lang w:val="fr-FR"/>
        </w:rPr>
        <w:t xml:space="preserve">nationale </w:t>
      </w:r>
      <w:r w:rsidRPr="004D4FFD">
        <w:rPr>
          <w:lang w:val="fr-FR"/>
        </w:rPr>
        <w:t xml:space="preserve">appartenant au peuple congolais, </w:t>
      </w:r>
      <w:r w:rsidRPr="004D4FFD">
        <w:rPr>
          <w:b/>
          <w:i/>
          <w:lang w:val="fr-FR"/>
        </w:rPr>
        <w:t xml:space="preserve">il est impératif qu’il </w:t>
      </w:r>
      <w:r w:rsidR="00DB1BD2" w:rsidRPr="004D4FFD">
        <w:rPr>
          <w:b/>
          <w:i/>
          <w:lang w:val="fr-FR"/>
        </w:rPr>
        <w:t>continue</w:t>
      </w:r>
      <w:r w:rsidR="008B6660" w:rsidRPr="004D4FFD">
        <w:rPr>
          <w:b/>
          <w:i/>
          <w:lang w:val="fr-FR"/>
        </w:rPr>
        <w:t xml:space="preserve"> de veiller, debout, </w:t>
      </w:r>
      <w:r w:rsidR="006D67EA" w:rsidRPr="004D4FFD">
        <w:rPr>
          <w:lang w:val="fr-FR"/>
        </w:rPr>
        <w:t xml:space="preserve">en vue de la </w:t>
      </w:r>
      <w:r w:rsidR="006D67EA" w:rsidRPr="004D4FFD">
        <w:rPr>
          <w:lang w:val="fr-FR"/>
        </w:rPr>
        <w:t>réalis</w:t>
      </w:r>
      <w:r w:rsidR="006D67EA" w:rsidRPr="004D4FFD">
        <w:rPr>
          <w:lang w:val="fr-FR"/>
        </w:rPr>
        <w:t>ation</w:t>
      </w:r>
      <w:r w:rsidR="008E4B09" w:rsidRPr="004D4FFD">
        <w:rPr>
          <w:lang w:val="fr-FR"/>
        </w:rPr>
        <w:t xml:space="preserve"> en 2017 </w:t>
      </w:r>
      <w:r w:rsidR="006D67EA" w:rsidRPr="004D4FFD">
        <w:rPr>
          <w:lang w:val="fr-FR"/>
        </w:rPr>
        <w:t xml:space="preserve">de </w:t>
      </w:r>
      <w:r w:rsidR="006D67EA" w:rsidRPr="004D4FFD">
        <w:rPr>
          <w:b/>
          <w:lang w:val="fr-FR"/>
        </w:rPr>
        <w:t xml:space="preserve">l’alternance démocratique </w:t>
      </w:r>
      <w:r w:rsidR="006D67EA" w:rsidRPr="004D4FFD">
        <w:rPr>
          <w:b/>
          <w:lang w:val="fr-FR"/>
        </w:rPr>
        <w:t xml:space="preserve">à laquelle il aspire depuis </w:t>
      </w:r>
      <w:r w:rsidR="006D67EA" w:rsidRPr="004D4FFD">
        <w:rPr>
          <w:b/>
          <w:lang w:val="fr-FR"/>
        </w:rPr>
        <w:t>l’accession du pays à l’indépendance le 30 juin 1960</w:t>
      </w:r>
      <w:r w:rsidR="006D67EA" w:rsidRPr="004D4FFD">
        <w:rPr>
          <w:b/>
          <w:lang w:val="fr-FR"/>
        </w:rPr>
        <w:t xml:space="preserve"> </w:t>
      </w:r>
      <w:r w:rsidR="006D67EA" w:rsidRPr="004D4FFD">
        <w:rPr>
          <w:b/>
          <w:lang w:val="fr-FR"/>
        </w:rPr>
        <w:t xml:space="preserve">pour bâtir un pays plus beau qu’avant qui serve </w:t>
      </w:r>
      <w:r w:rsidR="00080E2B" w:rsidRPr="004D4FFD">
        <w:rPr>
          <w:b/>
          <w:lang w:val="fr-FR"/>
        </w:rPr>
        <w:t xml:space="preserve">aussi </w:t>
      </w:r>
      <w:r w:rsidR="006D67EA" w:rsidRPr="004D4FFD">
        <w:rPr>
          <w:b/>
          <w:lang w:val="fr-FR"/>
        </w:rPr>
        <w:t>de locomotive à la renaissance africaine</w:t>
      </w:r>
      <w:r w:rsidR="002B4F74" w:rsidRPr="004D4FFD">
        <w:rPr>
          <w:lang w:val="fr-FR"/>
        </w:rPr>
        <w:t>.</w:t>
      </w:r>
      <w:r w:rsidR="006D67EA" w:rsidRPr="004D4FFD">
        <w:rPr>
          <w:lang w:val="fr-FR"/>
        </w:rPr>
        <w:t xml:space="preserve"> </w:t>
      </w:r>
    </w:p>
    <w:p w:rsidR="00E97AE6" w:rsidRPr="004D4FFD" w:rsidRDefault="00E97AE6" w:rsidP="00E97AE6">
      <w:pPr>
        <w:jc w:val="both"/>
        <w:rPr>
          <w:lang w:val="fr-FR"/>
        </w:rPr>
      </w:pPr>
    </w:p>
    <w:p w:rsidR="00127930" w:rsidRPr="004D4FFD" w:rsidRDefault="00127930" w:rsidP="00621D50">
      <w:pPr>
        <w:ind w:left="2160" w:firstLine="720"/>
        <w:jc w:val="both"/>
        <w:rPr>
          <w:lang w:val="fr-FR"/>
        </w:rPr>
      </w:pPr>
      <w:r w:rsidRPr="004D4FFD">
        <w:rPr>
          <w:lang w:val="fr-FR"/>
        </w:rPr>
        <w:t xml:space="preserve">Fait </w:t>
      </w:r>
      <w:r w:rsidR="00621D50" w:rsidRPr="004D4FFD">
        <w:rPr>
          <w:lang w:val="fr-FR"/>
        </w:rPr>
        <w:t>à</w:t>
      </w:r>
      <w:r w:rsidRPr="004D4FFD">
        <w:rPr>
          <w:lang w:val="fr-FR"/>
        </w:rPr>
        <w:t xml:space="preserve"> Kinshasa,</w:t>
      </w:r>
      <w:r w:rsidR="00621D50" w:rsidRPr="004D4FFD">
        <w:rPr>
          <w:lang w:val="fr-FR"/>
        </w:rPr>
        <w:t xml:space="preserve"> le  </w:t>
      </w:r>
      <w:r w:rsidR="006B44C8" w:rsidRPr="004D4FFD">
        <w:rPr>
          <w:lang w:val="fr-FR"/>
        </w:rPr>
        <w:t xml:space="preserve">2 </w:t>
      </w:r>
      <w:r w:rsidR="00E97AE6" w:rsidRPr="004D4FFD">
        <w:rPr>
          <w:lang w:val="fr-FR"/>
        </w:rPr>
        <w:t xml:space="preserve"> janvier </w:t>
      </w:r>
      <w:r w:rsidR="00621D50" w:rsidRPr="004D4FFD">
        <w:rPr>
          <w:lang w:val="fr-FR"/>
        </w:rPr>
        <w:t>201</w:t>
      </w:r>
      <w:r w:rsidR="00E97AE6" w:rsidRPr="004D4FFD">
        <w:rPr>
          <w:lang w:val="fr-FR"/>
        </w:rPr>
        <w:t>7</w:t>
      </w:r>
      <w:r w:rsidR="00621D50" w:rsidRPr="004D4FFD">
        <w:rPr>
          <w:lang w:val="fr-FR"/>
        </w:rPr>
        <w:t>.</w:t>
      </w:r>
    </w:p>
    <w:p w:rsidR="00127930" w:rsidRPr="004D4FFD" w:rsidRDefault="00127930" w:rsidP="00127930">
      <w:pPr>
        <w:jc w:val="both"/>
        <w:rPr>
          <w:lang w:val="fr-FR"/>
        </w:rPr>
      </w:pPr>
    </w:p>
    <w:p w:rsidR="00127930" w:rsidRPr="004D4FFD" w:rsidRDefault="002D3F40" w:rsidP="00621D50">
      <w:pPr>
        <w:ind w:left="2160" w:firstLine="720"/>
        <w:jc w:val="both"/>
        <w:rPr>
          <w:b/>
          <w:lang w:val="fr-FR"/>
        </w:rPr>
      </w:pPr>
      <w:r w:rsidRPr="004D4FFD">
        <w:rPr>
          <w:b/>
          <w:lang w:val="fr-FR"/>
        </w:rPr>
        <w:t xml:space="preserve">Prof </w:t>
      </w:r>
      <w:r w:rsidR="00621D50" w:rsidRPr="004D4FFD">
        <w:rPr>
          <w:b/>
          <w:lang w:val="fr-FR"/>
        </w:rPr>
        <w:t>André MBATA MANGU</w:t>
      </w:r>
    </w:p>
    <w:p w:rsidR="00127930" w:rsidRPr="004D4FFD" w:rsidRDefault="00127930" w:rsidP="00621D50">
      <w:pPr>
        <w:ind w:left="2160" w:firstLine="720"/>
        <w:jc w:val="both"/>
        <w:rPr>
          <w:lang w:val="fr-FR"/>
        </w:rPr>
      </w:pPr>
      <w:r w:rsidRPr="004D4FFD">
        <w:rPr>
          <w:lang w:val="fr-FR"/>
        </w:rPr>
        <w:t xml:space="preserve">Directeur </w:t>
      </w:r>
      <w:r w:rsidR="00621D50" w:rsidRPr="004D4FFD">
        <w:rPr>
          <w:lang w:val="fr-FR"/>
        </w:rPr>
        <w:t>Exécutif</w:t>
      </w:r>
      <w:r w:rsidRPr="004D4FFD">
        <w:rPr>
          <w:lang w:val="fr-FR"/>
        </w:rPr>
        <w:t xml:space="preserve"> de l’IDG</w:t>
      </w:r>
      <w:r w:rsidR="00621D50" w:rsidRPr="004D4FFD">
        <w:rPr>
          <w:lang w:val="fr-FR"/>
        </w:rPr>
        <w:t>P</w:t>
      </w:r>
      <w:r w:rsidRPr="004D4FFD">
        <w:rPr>
          <w:lang w:val="fr-FR"/>
        </w:rPr>
        <w:t>A</w:t>
      </w:r>
    </w:p>
    <w:p w:rsidR="00FA662E" w:rsidRPr="004D4FFD" w:rsidRDefault="00FA662E" w:rsidP="00D623F4">
      <w:pPr>
        <w:ind w:left="2160" w:firstLine="720"/>
        <w:jc w:val="both"/>
        <w:rPr>
          <w:u w:val="single"/>
          <w:lang w:val="fr-FR"/>
        </w:rPr>
      </w:pPr>
      <w:bookmarkStart w:id="0" w:name="_GoBack"/>
      <w:bookmarkEnd w:id="0"/>
      <w:r w:rsidRPr="004D4FFD">
        <w:rPr>
          <w:lang w:val="fr-FR"/>
        </w:rPr>
        <w:t xml:space="preserve">Email : </w:t>
      </w:r>
      <w:hyperlink r:id="rId9" w:history="1">
        <w:r w:rsidR="008E4B09" w:rsidRPr="004D4FFD">
          <w:rPr>
            <w:rStyle w:val="Hyperlink"/>
            <w:lang w:val="fr-FR"/>
          </w:rPr>
          <w:t>amangu@idgpa.org</w:t>
        </w:r>
      </w:hyperlink>
      <w:r w:rsidR="008E4B09" w:rsidRPr="004D4FFD">
        <w:rPr>
          <w:lang w:val="fr-FR"/>
        </w:rPr>
        <w:t xml:space="preserve"> </w:t>
      </w:r>
    </w:p>
    <w:sectPr w:rsidR="00FA662E" w:rsidRPr="004D4FFD" w:rsidSect="00406E24">
      <w:headerReference w:type="even" r:id="rId10"/>
      <w:head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4" w:rsidRDefault="00DB0914" w:rsidP="0058604F">
      <w:r>
        <w:separator/>
      </w:r>
    </w:p>
  </w:endnote>
  <w:endnote w:type="continuationSeparator" w:id="0">
    <w:p w:rsidR="00DB0914" w:rsidRDefault="00DB0914" w:rsidP="005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4" w:rsidRDefault="00DB0914" w:rsidP="0058604F">
      <w:r>
        <w:separator/>
      </w:r>
    </w:p>
  </w:footnote>
  <w:footnote w:type="continuationSeparator" w:id="0">
    <w:p w:rsidR="00DB0914" w:rsidRDefault="00DB0914" w:rsidP="0058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3" w:rsidRDefault="009A197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79594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Lttrh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3" w:rsidRDefault="009A197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79595" o:spid="_x0000_s2051" type="#_x0000_t75" style="position:absolute;margin-left:-72.05pt;margin-top:-130.25pt;width:595.5pt;height:842.25pt;z-index:-251656192;mso-position-horizontal-relative:margin;mso-position-vertical-relative:margin" o:allowincell="f">
          <v:imagedata r:id="rId1" o:title="Lttrhd"/>
          <w10:wrap anchorx="margin" anchory="margin"/>
        </v:shape>
      </w:pict>
    </w:r>
  </w:p>
  <w:p w:rsidR="009A1973" w:rsidRDefault="009A1973">
    <w:pPr>
      <w:pStyle w:val="Header"/>
    </w:pPr>
  </w:p>
  <w:p w:rsidR="009A1973" w:rsidRDefault="009A1973">
    <w:pPr>
      <w:pStyle w:val="Header"/>
    </w:pPr>
  </w:p>
  <w:p w:rsidR="009A1973" w:rsidRDefault="009A1973">
    <w:pPr>
      <w:pStyle w:val="Header"/>
    </w:pPr>
  </w:p>
  <w:p w:rsidR="009A1973" w:rsidRDefault="009A1973">
    <w:pPr>
      <w:pStyle w:val="Header"/>
    </w:pPr>
  </w:p>
  <w:p w:rsidR="009A1973" w:rsidRDefault="009A1973">
    <w:pPr>
      <w:pStyle w:val="Header"/>
    </w:pPr>
  </w:p>
  <w:p w:rsidR="009A1973" w:rsidRDefault="009A1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3" w:rsidRDefault="009A197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79593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Lttrh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B0"/>
    <w:multiLevelType w:val="hybridMultilevel"/>
    <w:tmpl w:val="28803C6C"/>
    <w:lvl w:ilvl="0" w:tplc="8B525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41F"/>
    <w:multiLevelType w:val="multilevel"/>
    <w:tmpl w:val="44C808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DB581A"/>
    <w:multiLevelType w:val="hybridMultilevel"/>
    <w:tmpl w:val="757237A8"/>
    <w:lvl w:ilvl="0" w:tplc="7C6EF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4D6E"/>
    <w:multiLevelType w:val="hybridMultilevel"/>
    <w:tmpl w:val="D08057EE"/>
    <w:lvl w:ilvl="0" w:tplc="DD082A0E">
      <w:start w:val="2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573762C"/>
    <w:multiLevelType w:val="multilevel"/>
    <w:tmpl w:val="988CC8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257727"/>
    <w:multiLevelType w:val="hybridMultilevel"/>
    <w:tmpl w:val="68BAFF20"/>
    <w:lvl w:ilvl="0" w:tplc="85546D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59C4"/>
    <w:multiLevelType w:val="multilevel"/>
    <w:tmpl w:val="E9E212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2579FF"/>
    <w:multiLevelType w:val="hybridMultilevel"/>
    <w:tmpl w:val="9D9E6286"/>
    <w:lvl w:ilvl="0" w:tplc="56B6F3E8">
      <w:start w:val="2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7DE73F2"/>
    <w:multiLevelType w:val="multilevel"/>
    <w:tmpl w:val="AEA20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026C8D"/>
    <w:multiLevelType w:val="hybridMultilevel"/>
    <w:tmpl w:val="C130DDA6"/>
    <w:lvl w:ilvl="0" w:tplc="4FAA9D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340D4"/>
    <w:multiLevelType w:val="multilevel"/>
    <w:tmpl w:val="A9DE50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FD35CA1"/>
    <w:multiLevelType w:val="hybridMultilevel"/>
    <w:tmpl w:val="6344BD68"/>
    <w:lvl w:ilvl="0" w:tplc="C5ACE5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0E2C"/>
    <w:multiLevelType w:val="multilevel"/>
    <w:tmpl w:val="A9DE50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FA60FD"/>
    <w:multiLevelType w:val="hybridMultilevel"/>
    <w:tmpl w:val="D6A62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53652"/>
    <w:multiLevelType w:val="hybridMultilevel"/>
    <w:tmpl w:val="48CC0AC0"/>
    <w:lvl w:ilvl="0" w:tplc="4C6C3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3799D"/>
    <w:multiLevelType w:val="hybridMultilevel"/>
    <w:tmpl w:val="B9B266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F"/>
    <w:rsid w:val="00013563"/>
    <w:rsid w:val="00022228"/>
    <w:rsid w:val="00025009"/>
    <w:rsid w:val="00055CAF"/>
    <w:rsid w:val="000670DE"/>
    <w:rsid w:val="00067A14"/>
    <w:rsid w:val="00080E2B"/>
    <w:rsid w:val="000921DF"/>
    <w:rsid w:val="00093CBE"/>
    <w:rsid w:val="000A287C"/>
    <w:rsid w:val="000B1745"/>
    <w:rsid w:val="000B4D14"/>
    <w:rsid w:val="000D1490"/>
    <w:rsid w:val="000D19A4"/>
    <w:rsid w:val="000D6275"/>
    <w:rsid w:val="00101F50"/>
    <w:rsid w:val="00107936"/>
    <w:rsid w:val="001204CC"/>
    <w:rsid w:val="001275C7"/>
    <w:rsid w:val="00127930"/>
    <w:rsid w:val="00133CD0"/>
    <w:rsid w:val="00145324"/>
    <w:rsid w:val="001468BE"/>
    <w:rsid w:val="00147232"/>
    <w:rsid w:val="00155491"/>
    <w:rsid w:val="001638E7"/>
    <w:rsid w:val="001713DF"/>
    <w:rsid w:val="00186619"/>
    <w:rsid w:val="00195100"/>
    <w:rsid w:val="001A0595"/>
    <w:rsid w:val="001A3F1B"/>
    <w:rsid w:val="001A406A"/>
    <w:rsid w:val="001B091B"/>
    <w:rsid w:val="001C1AC7"/>
    <w:rsid w:val="001C7771"/>
    <w:rsid w:val="001D16B1"/>
    <w:rsid w:val="00220527"/>
    <w:rsid w:val="00246544"/>
    <w:rsid w:val="0026133A"/>
    <w:rsid w:val="00261FA5"/>
    <w:rsid w:val="00283B83"/>
    <w:rsid w:val="002A1BC2"/>
    <w:rsid w:val="002B41E6"/>
    <w:rsid w:val="002B4F74"/>
    <w:rsid w:val="002B72AD"/>
    <w:rsid w:val="002D3F40"/>
    <w:rsid w:val="002E1ED8"/>
    <w:rsid w:val="00301293"/>
    <w:rsid w:val="003024B1"/>
    <w:rsid w:val="003036E8"/>
    <w:rsid w:val="00332BE3"/>
    <w:rsid w:val="0034322F"/>
    <w:rsid w:val="00353B05"/>
    <w:rsid w:val="00386BF0"/>
    <w:rsid w:val="003B1238"/>
    <w:rsid w:val="003C380A"/>
    <w:rsid w:val="003E0691"/>
    <w:rsid w:val="00401F5C"/>
    <w:rsid w:val="00403D7A"/>
    <w:rsid w:val="00406E24"/>
    <w:rsid w:val="00421239"/>
    <w:rsid w:val="004449DA"/>
    <w:rsid w:val="004533B3"/>
    <w:rsid w:val="00474D17"/>
    <w:rsid w:val="00485B2E"/>
    <w:rsid w:val="004872B6"/>
    <w:rsid w:val="00490C92"/>
    <w:rsid w:val="004A1FEA"/>
    <w:rsid w:val="004C68C9"/>
    <w:rsid w:val="004C7584"/>
    <w:rsid w:val="004D3BCF"/>
    <w:rsid w:val="004D4FFD"/>
    <w:rsid w:val="004D5302"/>
    <w:rsid w:val="004E0EAF"/>
    <w:rsid w:val="004F0C6A"/>
    <w:rsid w:val="004F2725"/>
    <w:rsid w:val="00503740"/>
    <w:rsid w:val="005109EC"/>
    <w:rsid w:val="00523D0E"/>
    <w:rsid w:val="0052480E"/>
    <w:rsid w:val="0053549C"/>
    <w:rsid w:val="005513E2"/>
    <w:rsid w:val="0056461B"/>
    <w:rsid w:val="0057195D"/>
    <w:rsid w:val="005741C6"/>
    <w:rsid w:val="00581102"/>
    <w:rsid w:val="005858D4"/>
    <w:rsid w:val="0058604F"/>
    <w:rsid w:val="005A1667"/>
    <w:rsid w:val="005B1372"/>
    <w:rsid w:val="005B4D14"/>
    <w:rsid w:val="005C248F"/>
    <w:rsid w:val="005C34D2"/>
    <w:rsid w:val="00617698"/>
    <w:rsid w:val="00621D50"/>
    <w:rsid w:val="00633389"/>
    <w:rsid w:val="006551C0"/>
    <w:rsid w:val="0067106D"/>
    <w:rsid w:val="006A2C16"/>
    <w:rsid w:val="006B44C8"/>
    <w:rsid w:val="006D67EA"/>
    <w:rsid w:val="006F03F0"/>
    <w:rsid w:val="007040B7"/>
    <w:rsid w:val="0071152A"/>
    <w:rsid w:val="00714CAD"/>
    <w:rsid w:val="00736359"/>
    <w:rsid w:val="0075041C"/>
    <w:rsid w:val="00764889"/>
    <w:rsid w:val="00764999"/>
    <w:rsid w:val="007B23CB"/>
    <w:rsid w:val="007B278A"/>
    <w:rsid w:val="007B2B5B"/>
    <w:rsid w:val="007C1258"/>
    <w:rsid w:val="007C57EB"/>
    <w:rsid w:val="007E3A69"/>
    <w:rsid w:val="007E4273"/>
    <w:rsid w:val="00800CB8"/>
    <w:rsid w:val="008028EA"/>
    <w:rsid w:val="00803101"/>
    <w:rsid w:val="008173A0"/>
    <w:rsid w:val="00835202"/>
    <w:rsid w:val="00851E85"/>
    <w:rsid w:val="00866FEE"/>
    <w:rsid w:val="00880704"/>
    <w:rsid w:val="0088463E"/>
    <w:rsid w:val="008979FD"/>
    <w:rsid w:val="008B08E0"/>
    <w:rsid w:val="008B2D0D"/>
    <w:rsid w:val="008B6660"/>
    <w:rsid w:val="008C4573"/>
    <w:rsid w:val="008D0AE8"/>
    <w:rsid w:val="008D215F"/>
    <w:rsid w:val="008E238F"/>
    <w:rsid w:val="008E4B09"/>
    <w:rsid w:val="008F48AB"/>
    <w:rsid w:val="008F76B5"/>
    <w:rsid w:val="00902B0B"/>
    <w:rsid w:val="0091559F"/>
    <w:rsid w:val="00930D2F"/>
    <w:rsid w:val="00933D5E"/>
    <w:rsid w:val="00934B24"/>
    <w:rsid w:val="00946D48"/>
    <w:rsid w:val="009534A5"/>
    <w:rsid w:val="00960EFB"/>
    <w:rsid w:val="00977FDB"/>
    <w:rsid w:val="009A1973"/>
    <w:rsid w:val="009A5FAC"/>
    <w:rsid w:val="009B40BE"/>
    <w:rsid w:val="009B7DBE"/>
    <w:rsid w:val="009D39D1"/>
    <w:rsid w:val="00A01802"/>
    <w:rsid w:val="00A01E0D"/>
    <w:rsid w:val="00A16F41"/>
    <w:rsid w:val="00A44086"/>
    <w:rsid w:val="00A520EE"/>
    <w:rsid w:val="00A52489"/>
    <w:rsid w:val="00A803BD"/>
    <w:rsid w:val="00A92929"/>
    <w:rsid w:val="00AA2A4D"/>
    <w:rsid w:val="00AD4505"/>
    <w:rsid w:val="00AF1231"/>
    <w:rsid w:val="00AF3543"/>
    <w:rsid w:val="00AF469A"/>
    <w:rsid w:val="00B35261"/>
    <w:rsid w:val="00B507DD"/>
    <w:rsid w:val="00B640E0"/>
    <w:rsid w:val="00B758E1"/>
    <w:rsid w:val="00B7604F"/>
    <w:rsid w:val="00BA6B76"/>
    <w:rsid w:val="00BB3F7B"/>
    <w:rsid w:val="00BC240E"/>
    <w:rsid w:val="00BD49E9"/>
    <w:rsid w:val="00BD5D48"/>
    <w:rsid w:val="00BE0EAE"/>
    <w:rsid w:val="00BE337D"/>
    <w:rsid w:val="00BE5A84"/>
    <w:rsid w:val="00C420CF"/>
    <w:rsid w:val="00C55809"/>
    <w:rsid w:val="00C71050"/>
    <w:rsid w:val="00C831AE"/>
    <w:rsid w:val="00C913A2"/>
    <w:rsid w:val="00C931C7"/>
    <w:rsid w:val="00CA3D9E"/>
    <w:rsid w:val="00CB34A7"/>
    <w:rsid w:val="00CC5779"/>
    <w:rsid w:val="00CD5D8E"/>
    <w:rsid w:val="00CF0BAA"/>
    <w:rsid w:val="00D00F7D"/>
    <w:rsid w:val="00D115D5"/>
    <w:rsid w:val="00D26A7C"/>
    <w:rsid w:val="00D430EB"/>
    <w:rsid w:val="00D52BFB"/>
    <w:rsid w:val="00D558E4"/>
    <w:rsid w:val="00D623F4"/>
    <w:rsid w:val="00D85240"/>
    <w:rsid w:val="00D95CE2"/>
    <w:rsid w:val="00DB03C6"/>
    <w:rsid w:val="00DB0914"/>
    <w:rsid w:val="00DB1BD2"/>
    <w:rsid w:val="00DB3625"/>
    <w:rsid w:val="00DB5226"/>
    <w:rsid w:val="00DB7781"/>
    <w:rsid w:val="00DC5F23"/>
    <w:rsid w:val="00DD0EE1"/>
    <w:rsid w:val="00DF5C6C"/>
    <w:rsid w:val="00E05512"/>
    <w:rsid w:val="00E065CB"/>
    <w:rsid w:val="00E21491"/>
    <w:rsid w:val="00E3568F"/>
    <w:rsid w:val="00E53809"/>
    <w:rsid w:val="00E57324"/>
    <w:rsid w:val="00E85349"/>
    <w:rsid w:val="00E97AE6"/>
    <w:rsid w:val="00EB4E3C"/>
    <w:rsid w:val="00F02391"/>
    <w:rsid w:val="00F03562"/>
    <w:rsid w:val="00F07F1B"/>
    <w:rsid w:val="00F10631"/>
    <w:rsid w:val="00F16733"/>
    <w:rsid w:val="00F174DD"/>
    <w:rsid w:val="00F307FA"/>
    <w:rsid w:val="00F37B80"/>
    <w:rsid w:val="00F43F26"/>
    <w:rsid w:val="00F4666C"/>
    <w:rsid w:val="00F548B5"/>
    <w:rsid w:val="00F60E39"/>
    <w:rsid w:val="00F70BBE"/>
    <w:rsid w:val="00F75110"/>
    <w:rsid w:val="00FA662E"/>
    <w:rsid w:val="00FB19F9"/>
    <w:rsid w:val="00FC58E3"/>
    <w:rsid w:val="00FD3E87"/>
    <w:rsid w:val="00FE68F3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0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04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86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4F"/>
    <w:rPr>
      <w:lang w:val="en-ZA"/>
    </w:rPr>
  </w:style>
  <w:style w:type="paragraph" w:styleId="ListParagraph">
    <w:name w:val="List Paragraph"/>
    <w:basedOn w:val="Normal"/>
    <w:uiPriority w:val="34"/>
    <w:qFormat/>
    <w:rsid w:val="008E2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3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4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0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04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86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4F"/>
    <w:rPr>
      <w:lang w:val="en-ZA"/>
    </w:rPr>
  </w:style>
  <w:style w:type="paragraph" w:styleId="ListParagraph">
    <w:name w:val="List Paragraph"/>
    <w:basedOn w:val="Normal"/>
    <w:uiPriority w:val="34"/>
    <w:qFormat/>
    <w:rsid w:val="008E2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3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4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ngu@idgp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790B-5299-41EC-8937-1FC06BD2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amurimbika</dc:creator>
  <cp:lastModifiedBy>Joseph</cp:lastModifiedBy>
  <cp:revision>73</cp:revision>
  <cp:lastPrinted>2015-03-06T12:31:00Z</cp:lastPrinted>
  <dcterms:created xsi:type="dcterms:W3CDTF">2017-01-01T07:34:00Z</dcterms:created>
  <dcterms:modified xsi:type="dcterms:W3CDTF">2017-01-02T10:44:00Z</dcterms:modified>
</cp:coreProperties>
</file>